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00E4" w14:textId="77777777" w:rsidR="00F20D65" w:rsidRDefault="00000000">
      <w:pPr>
        <w:rPr>
          <w:rFonts w:ascii="Calibri" w:eastAsia="Calibri" w:hAnsi="Calibri" w:cs="Calibri"/>
          <w:b/>
          <w:sz w:val="30"/>
          <w:szCs w:val="30"/>
        </w:rPr>
      </w:pPr>
      <w:r>
        <w:rPr>
          <w:rFonts w:ascii="Calibri" w:eastAsia="Calibri" w:hAnsi="Calibri" w:cs="Calibri"/>
          <w:b/>
          <w:noProof/>
          <w:sz w:val="30"/>
          <w:szCs w:val="30"/>
        </w:rPr>
        <w:drawing>
          <wp:inline distT="114300" distB="114300" distL="114300" distR="114300" wp14:anchorId="171D1248" wp14:editId="515319D7">
            <wp:extent cx="5943600" cy="698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698500"/>
                    </a:xfrm>
                    <a:prstGeom prst="rect">
                      <a:avLst/>
                    </a:prstGeom>
                    <a:ln/>
                  </pic:spPr>
                </pic:pic>
              </a:graphicData>
            </a:graphic>
          </wp:inline>
        </w:drawing>
      </w:r>
    </w:p>
    <w:p w14:paraId="0B9BE8CC" w14:textId="77777777" w:rsidR="00F20D65" w:rsidRDefault="00F20D65">
      <w:pPr>
        <w:rPr>
          <w:rFonts w:ascii="Calibri" w:eastAsia="Calibri" w:hAnsi="Calibri" w:cs="Calibri"/>
          <w:b/>
          <w:sz w:val="30"/>
          <w:szCs w:val="30"/>
        </w:rPr>
      </w:pPr>
    </w:p>
    <w:p w14:paraId="773E95E6" w14:textId="77777777" w:rsidR="00F20D65" w:rsidRDefault="00000000">
      <w:pPr>
        <w:rPr>
          <w:rFonts w:ascii="Calibri" w:eastAsia="Calibri" w:hAnsi="Calibri" w:cs="Calibri"/>
          <w:b/>
          <w:sz w:val="30"/>
          <w:szCs w:val="30"/>
        </w:rPr>
      </w:pPr>
      <w:r>
        <w:rPr>
          <w:rFonts w:ascii="Calibri" w:eastAsia="Calibri" w:hAnsi="Calibri" w:cs="Calibri"/>
          <w:b/>
          <w:sz w:val="30"/>
          <w:szCs w:val="30"/>
        </w:rPr>
        <w:t xml:space="preserve">NCACE Arts Professional Survey: Insights into values of collaboration </w:t>
      </w:r>
    </w:p>
    <w:p w14:paraId="370996CF" w14:textId="77777777" w:rsidR="00F20D65" w:rsidRDefault="00F20D65">
      <w:pPr>
        <w:rPr>
          <w:rFonts w:ascii="Calibri" w:eastAsia="Calibri" w:hAnsi="Calibri" w:cs="Calibri"/>
          <w:b/>
          <w:sz w:val="30"/>
          <w:szCs w:val="30"/>
        </w:rPr>
      </w:pPr>
    </w:p>
    <w:p w14:paraId="05EB5F97" w14:textId="77777777" w:rsidR="00F20D65" w:rsidRDefault="00000000">
      <w:pPr>
        <w:rPr>
          <w:rFonts w:ascii="Calibri" w:eastAsia="Calibri" w:hAnsi="Calibri" w:cs="Calibri"/>
          <w:b/>
          <w:sz w:val="30"/>
          <w:szCs w:val="30"/>
        </w:rPr>
      </w:pPr>
      <w:r>
        <w:rPr>
          <w:rFonts w:ascii="Calibri" w:eastAsia="Calibri" w:hAnsi="Calibri" w:cs="Calibri"/>
          <w:b/>
          <w:sz w:val="30"/>
          <w:szCs w:val="30"/>
        </w:rPr>
        <w:t>(Presentation length 4 mins)</w:t>
      </w:r>
    </w:p>
    <w:p w14:paraId="31BED5E9" w14:textId="77777777" w:rsidR="00F20D65" w:rsidRDefault="00F20D65">
      <w:pPr>
        <w:rPr>
          <w:rFonts w:ascii="Calibri" w:eastAsia="Calibri" w:hAnsi="Calibri" w:cs="Calibri"/>
        </w:rPr>
      </w:pPr>
    </w:p>
    <w:p w14:paraId="01210C03" w14:textId="77777777" w:rsidR="00F20D65" w:rsidRDefault="00000000">
      <w:pPr>
        <w:rPr>
          <w:rFonts w:ascii="Calibri" w:eastAsia="Calibri" w:hAnsi="Calibri" w:cs="Calibri"/>
        </w:rPr>
      </w:pPr>
      <w:r>
        <w:rPr>
          <w:rFonts w:ascii="Calibri" w:eastAsia="Calibri" w:hAnsi="Calibri" w:cs="Calibri"/>
        </w:rPr>
        <w:t>Thank you for the invitation to be here today. Last March NCACE undertook a substantial survey with the Arts and Cultural Sector, in partnership with Arts Professional, a major communications platform for the sector.</w:t>
      </w:r>
    </w:p>
    <w:p w14:paraId="6BD683B0" w14:textId="77777777" w:rsidR="00F20D65" w:rsidRDefault="00000000">
      <w:pPr>
        <w:rPr>
          <w:rFonts w:ascii="Calibri" w:eastAsia="Calibri" w:hAnsi="Calibri" w:cs="Calibri"/>
        </w:rPr>
      </w:pPr>
      <w:r>
        <w:rPr>
          <w:rFonts w:ascii="Calibri" w:eastAsia="Calibri" w:hAnsi="Calibri" w:cs="Calibri"/>
        </w:rPr>
        <w:t xml:space="preserve"> </w:t>
      </w:r>
    </w:p>
    <w:p w14:paraId="1F86E469" w14:textId="77777777" w:rsidR="00F20D65" w:rsidRDefault="00000000">
      <w:pPr>
        <w:rPr>
          <w:rFonts w:ascii="Calibri" w:eastAsia="Calibri" w:hAnsi="Calibri" w:cs="Calibri"/>
        </w:rPr>
      </w:pPr>
      <w:r>
        <w:rPr>
          <w:rFonts w:ascii="Calibri" w:eastAsia="Calibri" w:hAnsi="Calibri" w:cs="Calibri"/>
        </w:rPr>
        <w:t xml:space="preserve">The survey, entitled Collaborating with Higher Education, yielded over 500 responses from individuals right across the arts and culture sectors and in all regions. It comprised both quantitative and qualitative questions thus </w:t>
      </w:r>
      <w:proofErr w:type="gramStart"/>
      <w:r>
        <w:rPr>
          <w:rFonts w:ascii="Calibri" w:eastAsia="Calibri" w:hAnsi="Calibri" w:cs="Calibri"/>
        </w:rPr>
        <w:t>providing  a</w:t>
      </w:r>
      <w:proofErr w:type="gramEnd"/>
      <w:r>
        <w:rPr>
          <w:rFonts w:ascii="Calibri" w:eastAsia="Calibri" w:hAnsi="Calibri" w:cs="Calibri"/>
        </w:rPr>
        <w:t xml:space="preserve"> very rich dataset which we have discussed in our two key reports: </w:t>
      </w:r>
    </w:p>
    <w:p w14:paraId="14F55DB3" w14:textId="77777777" w:rsidR="00F20D65" w:rsidRDefault="00F20D65">
      <w:pPr>
        <w:rPr>
          <w:rFonts w:ascii="Calibri" w:eastAsia="Calibri" w:hAnsi="Calibri" w:cs="Calibri"/>
        </w:rPr>
      </w:pPr>
    </w:p>
    <w:p w14:paraId="24184F6E" w14:textId="77777777" w:rsidR="00F20D65" w:rsidRDefault="00000000">
      <w:pPr>
        <w:rPr>
          <w:rFonts w:ascii="Calibri" w:eastAsia="Calibri" w:hAnsi="Calibri" w:cs="Calibri"/>
        </w:rPr>
      </w:pPr>
      <w:hyperlink r:id="rId6">
        <w:r>
          <w:rPr>
            <w:rFonts w:ascii="Calibri" w:eastAsia="Calibri" w:hAnsi="Calibri" w:cs="Calibri"/>
            <w:color w:val="1155CC"/>
            <w:u w:val="single"/>
          </w:rPr>
          <w:t xml:space="preserve">Collaborating with </w:t>
        </w:r>
        <w:proofErr w:type="spellStart"/>
        <w:r>
          <w:rPr>
            <w:rFonts w:ascii="Calibri" w:eastAsia="Calibri" w:hAnsi="Calibri" w:cs="Calibri"/>
            <w:color w:val="1155CC"/>
            <w:u w:val="single"/>
          </w:rPr>
          <w:t>HIgher</w:t>
        </w:r>
        <w:proofErr w:type="spellEnd"/>
        <w:r>
          <w:rPr>
            <w:rFonts w:ascii="Calibri" w:eastAsia="Calibri" w:hAnsi="Calibri" w:cs="Calibri"/>
            <w:color w:val="1155CC"/>
            <w:u w:val="single"/>
          </w:rPr>
          <w:t xml:space="preserve"> Education Institutions</w:t>
        </w:r>
      </w:hyperlink>
      <w:r>
        <w:rPr>
          <w:rFonts w:ascii="Calibri" w:eastAsia="Calibri" w:hAnsi="Calibri" w:cs="Calibri"/>
        </w:rPr>
        <w:t xml:space="preserve"> and</w:t>
      </w:r>
    </w:p>
    <w:p w14:paraId="53ABF9AA" w14:textId="77777777" w:rsidR="00F20D65" w:rsidRDefault="00000000">
      <w:pPr>
        <w:rPr>
          <w:rFonts w:ascii="Calibri" w:eastAsia="Calibri" w:hAnsi="Calibri" w:cs="Calibri"/>
        </w:rPr>
      </w:pPr>
      <w:hyperlink r:id="rId7">
        <w:r>
          <w:rPr>
            <w:rFonts w:ascii="Calibri" w:eastAsia="Calibri" w:hAnsi="Calibri" w:cs="Calibri"/>
            <w:color w:val="1155CC"/>
            <w:u w:val="single"/>
          </w:rPr>
          <w:t>Place in Collaborations between HEIs and the Arts and Culture Sector.</w:t>
        </w:r>
      </w:hyperlink>
    </w:p>
    <w:p w14:paraId="0795CC46" w14:textId="77777777" w:rsidR="00F20D65" w:rsidRDefault="00F20D65">
      <w:pPr>
        <w:rPr>
          <w:rFonts w:ascii="Calibri" w:eastAsia="Calibri" w:hAnsi="Calibri" w:cs="Calibri"/>
        </w:rPr>
      </w:pPr>
    </w:p>
    <w:p w14:paraId="18CA40EB" w14:textId="77777777" w:rsidR="00F20D65" w:rsidRDefault="00000000">
      <w:pPr>
        <w:rPr>
          <w:rFonts w:ascii="Calibri" w:eastAsia="Calibri" w:hAnsi="Calibri" w:cs="Calibri"/>
        </w:rPr>
      </w:pPr>
      <w:r>
        <w:rPr>
          <w:rFonts w:ascii="Calibri" w:eastAsia="Calibri" w:hAnsi="Calibri" w:cs="Calibri"/>
        </w:rPr>
        <w:t xml:space="preserve">We used the term ‘collaboration’ rather than ‘knowledge exchange’ as it tends to be a term that’s still not that well </w:t>
      </w:r>
      <w:proofErr w:type="spellStart"/>
      <w:r>
        <w:rPr>
          <w:rFonts w:ascii="Calibri" w:eastAsia="Calibri" w:hAnsi="Calibri" w:cs="Calibri"/>
        </w:rPr>
        <w:t>recognised</w:t>
      </w:r>
      <w:proofErr w:type="spellEnd"/>
      <w:r>
        <w:rPr>
          <w:rFonts w:ascii="Calibri" w:eastAsia="Calibri" w:hAnsi="Calibri" w:cs="Calibri"/>
        </w:rPr>
        <w:t xml:space="preserve"> beyond Higher Education. </w:t>
      </w:r>
    </w:p>
    <w:p w14:paraId="222946A6" w14:textId="77777777" w:rsidR="00F20D65" w:rsidRDefault="00F20D65">
      <w:pPr>
        <w:rPr>
          <w:rFonts w:ascii="Calibri" w:eastAsia="Calibri" w:hAnsi="Calibri" w:cs="Calibri"/>
        </w:rPr>
      </w:pPr>
    </w:p>
    <w:p w14:paraId="24880887" w14:textId="77777777" w:rsidR="00F20D65" w:rsidRDefault="00000000">
      <w:pPr>
        <w:rPr>
          <w:rFonts w:ascii="Calibri" w:eastAsia="Calibri" w:hAnsi="Calibri" w:cs="Calibri"/>
        </w:rPr>
      </w:pPr>
      <w:r>
        <w:rPr>
          <w:rFonts w:ascii="Calibri" w:eastAsia="Calibri" w:hAnsi="Calibri" w:cs="Calibri"/>
        </w:rPr>
        <w:t xml:space="preserve">What I want to focus here this </w:t>
      </w:r>
      <w:proofErr w:type="gramStart"/>
      <w:r>
        <w:rPr>
          <w:rFonts w:ascii="Calibri" w:eastAsia="Calibri" w:hAnsi="Calibri" w:cs="Calibri"/>
        </w:rPr>
        <w:t>afternoon  -</w:t>
      </w:r>
      <w:proofErr w:type="gramEnd"/>
      <w:r>
        <w:rPr>
          <w:rFonts w:ascii="Calibri" w:eastAsia="Calibri" w:hAnsi="Calibri" w:cs="Calibri"/>
        </w:rPr>
        <w:t xml:space="preserve"> given our focus on capturing and understanding the value of KE activities -  is some brief aspects of </w:t>
      </w:r>
      <w:r>
        <w:rPr>
          <w:rFonts w:ascii="Calibri" w:eastAsia="Calibri" w:hAnsi="Calibri" w:cs="Calibri"/>
          <w:b/>
        </w:rPr>
        <w:t xml:space="preserve">what we learned from the survey about how the arts and culture sector value collaborations. </w:t>
      </w:r>
    </w:p>
    <w:p w14:paraId="11BBDBB1" w14:textId="77777777" w:rsidR="00F20D65" w:rsidRDefault="00F20D65">
      <w:pPr>
        <w:rPr>
          <w:rFonts w:ascii="Calibri" w:eastAsia="Calibri" w:hAnsi="Calibri" w:cs="Calibri"/>
        </w:rPr>
      </w:pPr>
    </w:p>
    <w:p w14:paraId="6EE7D510" w14:textId="77777777" w:rsidR="00F20D65" w:rsidRDefault="00000000">
      <w:pPr>
        <w:rPr>
          <w:rFonts w:ascii="Calibri" w:eastAsia="Calibri" w:hAnsi="Calibri" w:cs="Calibri"/>
        </w:rPr>
      </w:pPr>
      <w:r>
        <w:rPr>
          <w:rFonts w:ascii="Calibri" w:eastAsia="Calibri" w:hAnsi="Calibri" w:cs="Calibri"/>
        </w:rPr>
        <w:t xml:space="preserve">So, briefly, I </w:t>
      </w:r>
      <w:proofErr w:type="gramStart"/>
      <w:r>
        <w:rPr>
          <w:rFonts w:ascii="Calibri" w:eastAsia="Calibri" w:hAnsi="Calibri" w:cs="Calibri"/>
        </w:rPr>
        <w:t>will  hone</w:t>
      </w:r>
      <w:proofErr w:type="gramEnd"/>
      <w:r>
        <w:rPr>
          <w:rFonts w:ascii="Calibri" w:eastAsia="Calibri" w:hAnsi="Calibri" w:cs="Calibri"/>
        </w:rPr>
        <w:t xml:space="preserve"> into two key areas from the survey that  give us key insight into how the arts and culture sector value collaborative activities.</w:t>
      </w:r>
    </w:p>
    <w:p w14:paraId="4EE5B6C1" w14:textId="77777777" w:rsidR="00F20D65" w:rsidRDefault="00F20D65">
      <w:pPr>
        <w:rPr>
          <w:rFonts w:ascii="Calibri" w:eastAsia="Calibri" w:hAnsi="Calibri" w:cs="Calibri"/>
        </w:rPr>
      </w:pPr>
    </w:p>
    <w:p w14:paraId="5DA0F256" w14:textId="77777777" w:rsidR="00F20D65" w:rsidRDefault="00000000">
      <w:pPr>
        <w:rPr>
          <w:rFonts w:ascii="Calibri" w:eastAsia="Calibri" w:hAnsi="Calibri" w:cs="Calibri"/>
        </w:rPr>
      </w:pPr>
      <w:r>
        <w:rPr>
          <w:rFonts w:ascii="Calibri" w:eastAsia="Calibri" w:hAnsi="Calibri" w:cs="Calibri"/>
        </w:rPr>
        <w:t xml:space="preserve">The first area focuses on the answers to </w:t>
      </w:r>
      <w:proofErr w:type="gramStart"/>
      <w:r>
        <w:rPr>
          <w:rFonts w:ascii="Calibri" w:eastAsia="Calibri" w:hAnsi="Calibri" w:cs="Calibri"/>
        </w:rPr>
        <w:t>our  questions</w:t>
      </w:r>
      <w:proofErr w:type="gramEnd"/>
      <w:r>
        <w:rPr>
          <w:rFonts w:ascii="Calibri" w:eastAsia="Calibri" w:hAnsi="Calibri" w:cs="Calibri"/>
        </w:rPr>
        <w:t xml:space="preserve"> on </w:t>
      </w:r>
      <w:r>
        <w:rPr>
          <w:rFonts w:ascii="Calibri" w:eastAsia="Calibri" w:hAnsi="Calibri" w:cs="Calibri"/>
          <w:b/>
        </w:rPr>
        <w:t xml:space="preserve">what aspects of collaborations worked well, and indeed not so well. </w:t>
      </w:r>
      <w:r>
        <w:rPr>
          <w:rFonts w:ascii="Calibri" w:eastAsia="Calibri" w:hAnsi="Calibri" w:cs="Calibri"/>
        </w:rPr>
        <w:t>These responses help us to understand how respondents felt about the collabs and we can also think of these as affective responses to the collaboration)</w:t>
      </w:r>
    </w:p>
    <w:p w14:paraId="027DC07C" w14:textId="77777777" w:rsidR="00F20D65" w:rsidRDefault="00F20D65">
      <w:pPr>
        <w:rPr>
          <w:rFonts w:ascii="Calibri" w:eastAsia="Calibri" w:hAnsi="Calibri" w:cs="Calibri"/>
        </w:rPr>
      </w:pPr>
    </w:p>
    <w:p w14:paraId="2D4E1676" w14:textId="77777777" w:rsidR="00F20D65" w:rsidRDefault="00000000">
      <w:pPr>
        <w:rPr>
          <w:rFonts w:ascii="Calibri" w:eastAsia="Calibri" w:hAnsi="Calibri" w:cs="Calibri"/>
        </w:rPr>
      </w:pPr>
      <w:r>
        <w:rPr>
          <w:rFonts w:ascii="Calibri" w:eastAsia="Calibri" w:hAnsi="Calibri" w:cs="Calibri"/>
        </w:rPr>
        <w:t xml:space="preserve">The second set of responses relate to how arts and culture sector </w:t>
      </w:r>
      <w:proofErr w:type="spellStart"/>
      <w:r>
        <w:rPr>
          <w:rFonts w:ascii="Calibri" w:eastAsia="Calibri" w:hAnsi="Calibri" w:cs="Calibri"/>
        </w:rPr>
        <w:t>organisations</w:t>
      </w:r>
      <w:proofErr w:type="spellEnd"/>
      <w:r>
        <w:rPr>
          <w:rFonts w:ascii="Calibri" w:eastAsia="Calibri" w:hAnsi="Calibri" w:cs="Calibri"/>
        </w:rPr>
        <w:t xml:space="preserve"> talk about the ways in which</w:t>
      </w:r>
      <w:r>
        <w:rPr>
          <w:rFonts w:ascii="Calibri" w:eastAsia="Calibri" w:hAnsi="Calibri" w:cs="Calibri"/>
          <w:b/>
        </w:rPr>
        <w:t xml:space="preserve"> collaborations connect or relate to their core missions </w:t>
      </w:r>
      <w:r>
        <w:rPr>
          <w:rFonts w:ascii="Calibri" w:eastAsia="Calibri" w:hAnsi="Calibri" w:cs="Calibri"/>
        </w:rPr>
        <w:t xml:space="preserve">(and therefore also of course, arguably, the core values of their </w:t>
      </w:r>
      <w:proofErr w:type="spellStart"/>
      <w:r>
        <w:rPr>
          <w:rFonts w:ascii="Calibri" w:eastAsia="Calibri" w:hAnsi="Calibri" w:cs="Calibri"/>
        </w:rPr>
        <w:t>organisations</w:t>
      </w:r>
      <w:proofErr w:type="spellEnd"/>
      <w:r>
        <w:rPr>
          <w:rFonts w:ascii="Calibri" w:eastAsia="Calibri" w:hAnsi="Calibri" w:cs="Calibri"/>
        </w:rPr>
        <w:t>).</w:t>
      </w:r>
    </w:p>
    <w:p w14:paraId="27C0764D" w14:textId="77777777" w:rsidR="00F20D65" w:rsidRDefault="00F20D65">
      <w:pPr>
        <w:rPr>
          <w:rFonts w:ascii="Calibri" w:eastAsia="Calibri" w:hAnsi="Calibri" w:cs="Calibri"/>
          <w:b/>
        </w:rPr>
      </w:pPr>
    </w:p>
    <w:p w14:paraId="1D8732C1" w14:textId="77777777" w:rsidR="00F20D65" w:rsidRDefault="00000000">
      <w:pPr>
        <w:rPr>
          <w:rFonts w:ascii="Calibri" w:eastAsia="Calibri" w:hAnsi="Calibri" w:cs="Calibri"/>
        </w:rPr>
      </w:pPr>
      <w:r>
        <w:rPr>
          <w:rFonts w:ascii="Calibri" w:eastAsia="Calibri" w:hAnsi="Calibri" w:cs="Calibri"/>
        </w:rPr>
        <w:lastRenderedPageBreak/>
        <w:t>These are by no means the only points of learning from the survey in relation to the topic under discussion here today and the reports listed above will be useful for deeper background reading and context.</w:t>
      </w:r>
    </w:p>
    <w:p w14:paraId="66B2D43A" w14:textId="77777777" w:rsidR="00F20D65" w:rsidRDefault="00F20D65">
      <w:pPr>
        <w:rPr>
          <w:rFonts w:ascii="Calibri" w:eastAsia="Calibri" w:hAnsi="Calibri" w:cs="Calibri"/>
          <w:b/>
        </w:rPr>
      </w:pPr>
    </w:p>
    <w:p w14:paraId="7584A529" w14:textId="77777777" w:rsidR="00F20D65" w:rsidRDefault="00000000">
      <w:pPr>
        <w:rPr>
          <w:rFonts w:ascii="Calibri" w:eastAsia="Calibri" w:hAnsi="Calibri" w:cs="Calibri"/>
          <w:b/>
          <w:sz w:val="26"/>
          <w:szCs w:val="26"/>
        </w:rPr>
      </w:pPr>
      <w:r>
        <w:rPr>
          <w:rFonts w:ascii="Calibri" w:eastAsia="Calibri" w:hAnsi="Calibri" w:cs="Calibri"/>
          <w:b/>
          <w:sz w:val="26"/>
          <w:szCs w:val="26"/>
        </w:rPr>
        <w:t>First Area: Aspects of the collaboration which worked well and not so well.</w:t>
      </w:r>
    </w:p>
    <w:p w14:paraId="7CC10BE7" w14:textId="77777777" w:rsidR="00F20D65" w:rsidRDefault="00F20D65">
      <w:pPr>
        <w:rPr>
          <w:rFonts w:ascii="Calibri" w:eastAsia="Calibri" w:hAnsi="Calibri" w:cs="Calibri"/>
          <w:b/>
        </w:rPr>
      </w:pPr>
    </w:p>
    <w:p w14:paraId="14F2A06C" w14:textId="77777777" w:rsidR="00F20D65" w:rsidRDefault="00000000">
      <w:pPr>
        <w:rPr>
          <w:rFonts w:ascii="Calibri" w:eastAsia="Calibri" w:hAnsi="Calibri" w:cs="Calibri"/>
        </w:rPr>
      </w:pPr>
      <w:r>
        <w:rPr>
          <w:rFonts w:ascii="Calibri" w:eastAsia="Calibri" w:hAnsi="Calibri" w:cs="Calibri"/>
        </w:rPr>
        <w:t>The survey answers led us to identify seven broad categories as follows:</w:t>
      </w:r>
    </w:p>
    <w:p w14:paraId="3B00FA52" w14:textId="77777777" w:rsidR="00F20D65" w:rsidRDefault="00F20D65">
      <w:pPr>
        <w:rPr>
          <w:rFonts w:ascii="Calibri" w:eastAsia="Calibri" w:hAnsi="Calibri" w:cs="Calibri"/>
        </w:rPr>
      </w:pPr>
    </w:p>
    <w:p w14:paraId="2F8FE046" w14:textId="77777777" w:rsidR="00F20D65" w:rsidRDefault="00000000">
      <w:pPr>
        <w:numPr>
          <w:ilvl w:val="0"/>
          <w:numId w:val="2"/>
        </w:numPr>
        <w:rPr>
          <w:rFonts w:ascii="Calibri" w:eastAsia="Calibri" w:hAnsi="Calibri" w:cs="Calibri"/>
        </w:rPr>
      </w:pPr>
      <w:r>
        <w:rPr>
          <w:rFonts w:ascii="Calibri" w:eastAsia="Calibri" w:hAnsi="Calibri" w:cs="Calibri"/>
        </w:rPr>
        <w:t>Project Management</w:t>
      </w:r>
    </w:p>
    <w:p w14:paraId="3D9BB805" w14:textId="77777777" w:rsidR="00F20D65" w:rsidRDefault="00000000">
      <w:pPr>
        <w:numPr>
          <w:ilvl w:val="0"/>
          <w:numId w:val="2"/>
        </w:numPr>
        <w:rPr>
          <w:rFonts w:ascii="Calibri" w:eastAsia="Calibri" w:hAnsi="Calibri" w:cs="Calibri"/>
        </w:rPr>
      </w:pPr>
      <w:r>
        <w:rPr>
          <w:rFonts w:ascii="Calibri" w:eastAsia="Calibri" w:hAnsi="Calibri" w:cs="Calibri"/>
        </w:rPr>
        <w:t>Capacity Building and Skills Development</w:t>
      </w:r>
    </w:p>
    <w:p w14:paraId="19EF6273" w14:textId="77777777" w:rsidR="00F20D65" w:rsidRDefault="00000000">
      <w:pPr>
        <w:numPr>
          <w:ilvl w:val="0"/>
          <w:numId w:val="2"/>
        </w:numPr>
        <w:rPr>
          <w:rFonts w:ascii="Calibri" w:eastAsia="Calibri" w:hAnsi="Calibri" w:cs="Calibri"/>
        </w:rPr>
      </w:pPr>
      <w:r>
        <w:rPr>
          <w:rFonts w:ascii="Calibri" w:eastAsia="Calibri" w:hAnsi="Calibri" w:cs="Calibri"/>
        </w:rPr>
        <w:t>Student involvement/experience</w:t>
      </w:r>
    </w:p>
    <w:p w14:paraId="0FA085F6" w14:textId="77777777" w:rsidR="00F20D65" w:rsidRDefault="00000000">
      <w:pPr>
        <w:numPr>
          <w:ilvl w:val="0"/>
          <w:numId w:val="2"/>
        </w:numPr>
        <w:rPr>
          <w:rFonts w:ascii="Calibri" w:eastAsia="Calibri" w:hAnsi="Calibri" w:cs="Calibri"/>
        </w:rPr>
      </w:pPr>
      <w:r>
        <w:rPr>
          <w:rFonts w:ascii="Calibri" w:eastAsia="Calibri" w:hAnsi="Calibri" w:cs="Calibri"/>
        </w:rPr>
        <w:t>Social Impact</w:t>
      </w:r>
    </w:p>
    <w:p w14:paraId="1C3FD9FA" w14:textId="77777777" w:rsidR="00F20D65" w:rsidRDefault="00000000">
      <w:pPr>
        <w:numPr>
          <w:ilvl w:val="0"/>
          <w:numId w:val="2"/>
        </w:numPr>
        <w:rPr>
          <w:rFonts w:ascii="Calibri" w:eastAsia="Calibri" w:hAnsi="Calibri" w:cs="Calibri"/>
        </w:rPr>
      </w:pPr>
      <w:r>
        <w:rPr>
          <w:rFonts w:ascii="Calibri" w:eastAsia="Calibri" w:hAnsi="Calibri" w:cs="Calibri"/>
        </w:rPr>
        <w:t>Financial Impact</w:t>
      </w:r>
    </w:p>
    <w:p w14:paraId="589A1AB8" w14:textId="77777777" w:rsidR="00F20D65" w:rsidRDefault="00000000">
      <w:pPr>
        <w:numPr>
          <w:ilvl w:val="0"/>
          <w:numId w:val="2"/>
        </w:numPr>
        <w:rPr>
          <w:rFonts w:ascii="Calibri" w:eastAsia="Calibri" w:hAnsi="Calibri" w:cs="Calibri"/>
        </w:rPr>
      </w:pPr>
      <w:r>
        <w:rPr>
          <w:rFonts w:ascii="Calibri" w:eastAsia="Calibri" w:hAnsi="Calibri" w:cs="Calibri"/>
        </w:rPr>
        <w:t xml:space="preserve">Spaces, </w:t>
      </w:r>
      <w:proofErr w:type="gramStart"/>
      <w:r>
        <w:rPr>
          <w:rFonts w:ascii="Calibri" w:eastAsia="Calibri" w:hAnsi="Calibri" w:cs="Calibri"/>
        </w:rPr>
        <w:t>places</w:t>
      </w:r>
      <w:proofErr w:type="gramEnd"/>
      <w:r>
        <w:rPr>
          <w:rFonts w:ascii="Calibri" w:eastAsia="Calibri" w:hAnsi="Calibri" w:cs="Calibri"/>
        </w:rPr>
        <w:t xml:space="preserve"> and physical infrastructure</w:t>
      </w:r>
    </w:p>
    <w:p w14:paraId="2AFFE8F3" w14:textId="77777777" w:rsidR="00F20D65" w:rsidRDefault="00000000">
      <w:pPr>
        <w:numPr>
          <w:ilvl w:val="0"/>
          <w:numId w:val="2"/>
        </w:numPr>
        <w:rPr>
          <w:rFonts w:ascii="Calibri" w:eastAsia="Calibri" w:hAnsi="Calibri" w:cs="Calibri"/>
        </w:rPr>
      </w:pPr>
      <w:r>
        <w:rPr>
          <w:rFonts w:ascii="Calibri" w:eastAsia="Calibri" w:hAnsi="Calibri" w:cs="Calibri"/>
        </w:rPr>
        <w:t xml:space="preserve">Creative leadership, </w:t>
      </w:r>
      <w:proofErr w:type="gramStart"/>
      <w:r>
        <w:rPr>
          <w:rFonts w:ascii="Calibri" w:eastAsia="Calibri" w:hAnsi="Calibri" w:cs="Calibri"/>
        </w:rPr>
        <w:t>kudos</w:t>
      </w:r>
      <w:proofErr w:type="gramEnd"/>
      <w:r>
        <w:rPr>
          <w:rFonts w:ascii="Calibri" w:eastAsia="Calibri" w:hAnsi="Calibri" w:cs="Calibri"/>
        </w:rPr>
        <w:t xml:space="preserve"> and profile building</w:t>
      </w:r>
    </w:p>
    <w:p w14:paraId="36987F88" w14:textId="77777777" w:rsidR="00F20D65" w:rsidRDefault="00F20D65">
      <w:pPr>
        <w:rPr>
          <w:rFonts w:ascii="Calibri" w:eastAsia="Calibri" w:hAnsi="Calibri" w:cs="Calibri"/>
          <w:b/>
        </w:rPr>
      </w:pPr>
    </w:p>
    <w:p w14:paraId="1361424D" w14:textId="77777777" w:rsidR="00F20D65" w:rsidRDefault="00000000">
      <w:pPr>
        <w:rPr>
          <w:rFonts w:ascii="Calibri" w:eastAsia="Calibri" w:hAnsi="Calibri" w:cs="Calibri"/>
        </w:rPr>
      </w:pPr>
      <w:r>
        <w:rPr>
          <w:rFonts w:ascii="Calibri" w:eastAsia="Calibri" w:hAnsi="Calibri" w:cs="Calibri"/>
        </w:rPr>
        <w:t xml:space="preserve">The following table gives a range of the kinds of areas that were frequently reported under each theme </w:t>
      </w:r>
      <w:proofErr w:type="gramStart"/>
      <w:r>
        <w:rPr>
          <w:rFonts w:ascii="Calibri" w:eastAsia="Calibri" w:hAnsi="Calibri" w:cs="Calibri"/>
        </w:rPr>
        <w:t>with regard to</w:t>
      </w:r>
      <w:proofErr w:type="gramEnd"/>
      <w:r>
        <w:rPr>
          <w:rFonts w:ascii="Calibri" w:eastAsia="Calibri" w:hAnsi="Calibri" w:cs="Calibri"/>
        </w:rPr>
        <w:t xml:space="preserve"> the question of what worked well in collaborations. There is a similar table in the Key Findings report above on what worked less well in the collaborations.</w:t>
      </w:r>
    </w:p>
    <w:p w14:paraId="153938CD" w14:textId="77777777" w:rsidR="00F20D65" w:rsidRDefault="00F20D65">
      <w:pPr>
        <w:rPr>
          <w:rFonts w:ascii="Calibri" w:eastAsia="Calibri" w:hAnsi="Calibri" w:cs="Calibri"/>
        </w:rPr>
      </w:pPr>
    </w:p>
    <w:p w14:paraId="4F44C61F" w14:textId="77777777" w:rsidR="00F20D65" w:rsidRDefault="00000000">
      <w:pPr>
        <w:jc w:val="center"/>
        <w:rPr>
          <w:rFonts w:ascii="Calibri" w:eastAsia="Calibri" w:hAnsi="Calibri" w:cs="Calibri"/>
          <w:b/>
          <w:sz w:val="20"/>
          <w:szCs w:val="20"/>
        </w:rPr>
      </w:pPr>
      <w:r>
        <w:rPr>
          <w:rFonts w:ascii="Calibri" w:eastAsia="Calibri" w:hAnsi="Calibri" w:cs="Calibri"/>
          <w:b/>
          <w:sz w:val="20"/>
          <w:szCs w:val="20"/>
          <w:u w:val="single"/>
        </w:rPr>
        <w:t>Table 3</w:t>
      </w:r>
      <w:r>
        <w:rPr>
          <w:rFonts w:ascii="Calibri" w:eastAsia="Calibri" w:hAnsi="Calibri" w:cs="Calibri"/>
          <w:b/>
          <w:sz w:val="20"/>
          <w:szCs w:val="20"/>
        </w:rPr>
        <w:t xml:space="preserve">: What worked well in the collaborations </w:t>
      </w:r>
    </w:p>
    <w:p w14:paraId="1C716F34" w14:textId="77777777" w:rsidR="00F20D65" w:rsidRDefault="00F20D65">
      <w:pPr>
        <w:rPr>
          <w:rFonts w:ascii="Calibri" w:eastAsia="Calibri" w:hAnsi="Calibri" w:cs="Calibri"/>
          <w:color w:val="9900FF"/>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6045"/>
      </w:tblGrid>
      <w:tr w:rsidR="00F20D65" w14:paraId="021270A1" w14:textId="77777777">
        <w:trPr>
          <w:trHeight w:val="2670"/>
        </w:trPr>
        <w:tc>
          <w:tcPr>
            <w:tcW w:w="3315" w:type="dxa"/>
            <w:shd w:val="clear" w:color="auto" w:fill="auto"/>
            <w:tcMar>
              <w:top w:w="100" w:type="dxa"/>
              <w:left w:w="100" w:type="dxa"/>
              <w:bottom w:w="100" w:type="dxa"/>
              <w:right w:w="100" w:type="dxa"/>
            </w:tcMar>
          </w:tcPr>
          <w:p w14:paraId="46C3CC7F" w14:textId="77777777" w:rsidR="00F20D65" w:rsidRDefault="00000000">
            <w:pPr>
              <w:rPr>
                <w:rFonts w:ascii="Calibri" w:eastAsia="Calibri" w:hAnsi="Calibri" w:cs="Calibri"/>
                <w:color w:val="9900FF"/>
                <w:sz w:val="20"/>
                <w:szCs w:val="20"/>
              </w:rPr>
            </w:pPr>
            <w:r>
              <w:rPr>
                <w:rFonts w:ascii="Calibri" w:eastAsia="Calibri" w:hAnsi="Calibri" w:cs="Calibri"/>
                <w:sz w:val="20"/>
                <w:szCs w:val="20"/>
                <w:u w:val="single"/>
              </w:rPr>
              <w:t xml:space="preserve">Project Management </w:t>
            </w:r>
          </w:p>
        </w:tc>
        <w:tc>
          <w:tcPr>
            <w:tcW w:w="6045" w:type="dxa"/>
            <w:shd w:val="clear" w:color="auto" w:fill="auto"/>
            <w:tcMar>
              <w:top w:w="100" w:type="dxa"/>
              <w:left w:w="100" w:type="dxa"/>
              <w:bottom w:w="100" w:type="dxa"/>
              <w:right w:w="100" w:type="dxa"/>
            </w:tcMar>
          </w:tcPr>
          <w:p w14:paraId="6088FD3A" w14:textId="77777777" w:rsidR="00F20D65" w:rsidRDefault="00000000">
            <w:pPr>
              <w:numPr>
                <w:ilvl w:val="0"/>
                <w:numId w:val="3"/>
              </w:numPr>
              <w:rPr>
                <w:rFonts w:ascii="Calibri" w:eastAsia="Calibri" w:hAnsi="Calibri" w:cs="Calibri"/>
                <w:sz w:val="20"/>
                <w:szCs w:val="20"/>
              </w:rPr>
            </w:pPr>
            <w:r>
              <w:rPr>
                <w:rFonts w:ascii="Calibri" w:eastAsia="Calibri" w:hAnsi="Calibri" w:cs="Calibri"/>
                <w:sz w:val="20"/>
                <w:szCs w:val="20"/>
              </w:rPr>
              <w:t>Overall reports of very positive experiences</w:t>
            </w:r>
          </w:p>
          <w:p w14:paraId="026772CA" w14:textId="77777777" w:rsidR="00F20D65" w:rsidRDefault="00000000">
            <w:pPr>
              <w:numPr>
                <w:ilvl w:val="0"/>
                <w:numId w:val="3"/>
              </w:numPr>
              <w:rPr>
                <w:rFonts w:ascii="Calibri" w:eastAsia="Calibri" w:hAnsi="Calibri" w:cs="Calibri"/>
                <w:sz w:val="20"/>
                <w:szCs w:val="20"/>
              </w:rPr>
            </w:pPr>
            <w:r>
              <w:rPr>
                <w:rFonts w:ascii="Calibri" w:eastAsia="Calibri" w:hAnsi="Calibri" w:cs="Calibri"/>
                <w:sz w:val="20"/>
                <w:szCs w:val="20"/>
              </w:rPr>
              <w:t>Mutual aims and benefits well reported</w:t>
            </w:r>
          </w:p>
          <w:p w14:paraId="55AB6541" w14:textId="77777777" w:rsidR="00F20D65" w:rsidRDefault="00000000">
            <w:pPr>
              <w:numPr>
                <w:ilvl w:val="0"/>
                <w:numId w:val="3"/>
              </w:numPr>
              <w:rPr>
                <w:rFonts w:ascii="Calibri" w:eastAsia="Calibri" w:hAnsi="Calibri" w:cs="Calibri"/>
                <w:sz w:val="20"/>
                <w:szCs w:val="20"/>
              </w:rPr>
            </w:pPr>
            <w:r>
              <w:rPr>
                <w:rFonts w:ascii="Calibri" w:eastAsia="Calibri" w:hAnsi="Calibri" w:cs="Calibri"/>
                <w:sz w:val="20"/>
                <w:szCs w:val="20"/>
              </w:rPr>
              <w:t>Good and equal co-management of projects reported</w:t>
            </w:r>
          </w:p>
          <w:p w14:paraId="2B585F76" w14:textId="77777777" w:rsidR="00F20D65" w:rsidRDefault="00000000">
            <w:pPr>
              <w:numPr>
                <w:ilvl w:val="0"/>
                <w:numId w:val="3"/>
              </w:numPr>
              <w:rPr>
                <w:rFonts w:ascii="Calibri" w:eastAsia="Calibri" w:hAnsi="Calibri" w:cs="Calibri"/>
                <w:sz w:val="20"/>
                <w:szCs w:val="20"/>
              </w:rPr>
            </w:pPr>
            <w:r>
              <w:rPr>
                <w:rFonts w:ascii="Calibri" w:eastAsia="Calibri" w:hAnsi="Calibri" w:cs="Calibri"/>
                <w:sz w:val="20"/>
                <w:szCs w:val="20"/>
              </w:rPr>
              <w:t>Better understanding of the human resources implications for collaborations reported</w:t>
            </w:r>
          </w:p>
          <w:p w14:paraId="7852EB1C" w14:textId="77777777" w:rsidR="00F20D65" w:rsidRDefault="00000000">
            <w:pPr>
              <w:numPr>
                <w:ilvl w:val="0"/>
                <w:numId w:val="3"/>
              </w:numPr>
              <w:rPr>
                <w:rFonts w:ascii="Calibri" w:eastAsia="Calibri" w:hAnsi="Calibri" w:cs="Calibri"/>
                <w:sz w:val="20"/>
                <w:szCs w:val="20"/>
              </w:rPr>
            </w:pPr>
            <w:r>
              <w:rPr>
                <w:rFonts w:ascii="Calibri" w:eastAsia="Calibri" w:hAnsi="Calibri" w:cs="Calibri"/>
                <w:sz w:val="20"/>
                <w:szCs w:val="20"/>
              </w:rPr>
              <w:t>Good administrative procedures reported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Terms of Reference, </w:t>
            </w:r>
            <w:proofErr w:type="spellStart"/>
            <w:r>
              <w:rPr>
                <w:rFonts w:ascii="Calibri" w:eastAsia="Calibri" w:hAnsi="Calibri" w:cs="Calibri"/>
                <w:sz w:val="20"/>
                <w:szCs w:val="20"/>
              </w:rPr>
              <w:t>MoUs</w:t>
            </w:r>
            <w:proofErr w:type="spellEnd"/>
            <w:r>
              <w:rPr>
                <w:rFonts w:ascii="Calibri" w:eastAsia="Calibri" w:hAnsi="Calibri" w:cs="Calibri"/>
                <w:sz w:val="20"/>
                <w:szCs w:val="20"/>
              </w:rPr>
              <w:t xml:space="preserve">, risk analyses, conflict of interest) </w:t>
            </w:r>
          </w:p>
          <w:p w14:paraId="201288AF" w14:textId="77777777" w:rsidR="00F20D65" w:rsidRDefault="00000000">
            <w:pPr>
              <w:numPr>
                <w:ilvl w:val="0"/>
                <w:numId w:val="3"/>
              </w:numPr>
              <w:rPr>
                <w:rFonts w:ascii="Calibri" w:eastAsia="Calibri" w:hAnsi="Calibri" w:cs="Calibri"/>
                <w:sz w:val="20"/>
                <w:szCs w:val="20"/>
              </w:rPr>
            </w:pPr>
            <w:r>
              <w:rPr>
                <w:rFonts w:ascii="Calibri" w:eastAsia="Calibri" w:hAnsi="Calibri" w:cs="Calibri"/>
                <w:sz w:val="20"/>
                <w:szCs w:val="20"/>
              </w:rPr>
              <w:t>Development of strong relationships with HEI professionals/students/communities reported</w:t>
            </w:r>
          </w:p>
        </w:tc>
      </w:tr>
      <w:tr w:rsidR="00F20D65" w14:paraId="5EFD1F0A" w14:textId="77777777">
        <w:tc>
          <w:tcPr>
            <w:tcW w:w="3315" w:type="dxa"/>
            <w:shd w:val="clear" w:color="auto" w:fill="auto"/>
            <w:tcMar>
              <w:top w:w="100" w:type="dxa"/>
              <w:left w:w="100" w:type="dxa"/>
              <w:bottom w:w="100" w:type="dxa"/>
              <w:right w:w="100" w:type="dxa"/>
            </w:tcMar>
          </w:tcPr>
          <w:p w14:paraId="187775CE" w14:textId="77777777" w:rsidR="00F20D65" w:rsidRDefault="00F20D65">
            <w:pPr>
              <w:rPr>
                <w:rFonts w:ascii="Calibri" w:eastAsia="Calibri" w:hAnsi="Calibri" w:cs="Calibri"/>
                <w:sz w:val="20"/>
                <w:szCs w:val="20"/>
                <w:u w:val="single"/>
              </w:rPr>
            </w:pPr>
          </w:p>
          <w:p w14:paraId="39EF24D9" w14:textId="77777777" w:rsidR="00F20D65" w:rsidRDefault="00000000">
            <w:pPr>
              <w:rPr>
                <w:rFonts w:ascii="Calibri" w:eastAsia="Calibri" w:hAnsi="Calibri" w:cs="Calibri"/>
                <w:color w:val="9900FF"/>
                <w:sz w:val="20"/>
                <w:szCs w:val="20"/>
              </w:rPr>
            </w:pPr>
            <w:r>
              <w:rPr>
                <w:rFonts w:ascii="Calibri" w:eastAsia="Calibri" w:hAnsi="Calibri" w:cs="Calibri"/>
                <w:sz w:val="20"/>
                <w:szCs w:val="20"/>
                <w:u w:val="single"/>
              </w:rPr>
              <w:t>Capacity building and skills development</w:t>
            </w:r>
          </w:p>
        </w:tc>
        <w:tc>
          <w:tcPr>
            <w:tcW w:w="6045" w:type="dxa"/>
            <w:shd w:val="clear" w:color="auto" w:fill="auto"/>
            <w:tcMar>
              <w:top w:w="100" w:type="dxa"/>
              <w:left w:w="100" w:type="dxa"/>
              <w:bottom w:w="100" w:type="dxa"/>
              <w:right w:w="100" w:type="dxa"/>
            </w:tcMar>
          </w:tcPr>
          <w:p w14:paraId="26656E7A" w14:textId="77777777" w:rsidR="00F20D65" w:rsidRDefault="00000000">
            <w:pPr>
              <w:numPr>
                <w:ilvl w:val="0"/>
                <w:numId w:val="6"/>
              </w:numPr>
              <w:spacing w:before="240"/>
              <w:rPr>
                <w:rFonts w:ascii="Calibri" w:eastAsia="Calibri" w:hAnsi="Calibri" w:cs="Calibri"/>
                <w:sz w:val="20"/>
                <w:szCs w:val="20"/>
              </w:rPr>
            </w:pPr>
            <w:r>
              <w:rPr>
                <w:rFonts w:ascii="Calibri" w:eastAsia="Calibri" w:hAnsi="Calibri" w:cs="Calibri"/>
                <w:sz w:val="20"/>
                <w:szCs w:val="20"/>
              </w:rPr>
              <w:t xml:space="preserve">Data findings/analysis leading to </w:t>
            </w:r>
            <w:proofErr w:type="spellStart"/>
            <w:r>
              <w:rPr>
                <w:rFonts w:ascii="Calibri" w:eastAsia="Calibri" w:hAnsi="Calibri" w:cs="Calibri"/>
                <w:sz w:val="20"/>
                <w:szCs w:val="20"/>
              </w:rPr>
              <w:t>organisational</w:t>
            </w:r>
            <w:proofErr w:type="spellEnd"/>
            <w:r>
              <w:rPr>
                <w:rFonts w:ascii="Calibri" w:eastAsia="Calibri" w:hAnsi="Calibri" w:cs="Calibri"/>
                <w:sz w:val="20"/>
                <w:szCs w:val="20"/>
              </w:rPr>
              <w:t xml:space="preserve"> development and business plans </w:t>
            </w:r>
          </w:p>
          <w:p w14:paraId="1C4C0967" w14:textId="77777777" w:rsidR="00F20D65" w:rsidRDefault="00000000">
            <w:pPr>
              <w:numPr>
                <w:ilvl w:val="0"/>
                <w:numId w:val="6"/>
              </w:numPr>
              <w:rPr>
                <w:rFonts w:ascii="Calibri" w:eastAsia="Calibri" w:hAnsi="Calibri" w:cs="Calibri"/>
                <w:sz w:val="20"/>
                <w:szCs w:val="20"/>
              </w:rPr>
            </w:pPr>
            <w:r>
              <w:rPr>
                <w:rFonts w:ascii="Calibri" w:eastAsia="Calibri" w:hAnsi="Calibri" w:cs="Calibri"/>
                <w:sz w:val="20"/>
                <w:szCs w:val="20"/>
              </w:rPr>
              <w:t>Exposure to research and development processes</w:t>
            </w:r>
          </w:p>
          <w:p w14:paraId="2C11680C" w14:textId="77777777" w:rsidR="00F20D65" w:rsidRDefault="00000000">
            <w:pPr>
              <w:numPr>
                <w:ilvl w:val="0"/>
                <w:numId w:val="6"/>
              </w:numPr>
              <w:rPr>
                <w:rFonts w:ascii="Calibri" w:eastAsia="Calibri" w:hAnsi="Calibri" w:cs="Calibri"/>
                <w:sz w:val="20"/>
                <w:szCs w:val="20"/>
              </w:rPr>
            </w:pPr>
            <w:r>
              <w:rPr>
                <w:rFonts w:ascii="Calibri" w:eastAsia="Calibri" w:hAnsi="Calibri" w:cs="Calibri"/>
                <w:sz w:val="20"/>
                <w:szCs w:val="20"/>
              </w:rPr>
              <w:t>Increased support for practitioners/</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through volunteering/student placements </w:t>
            </w:r>
          </w:p>
          <w:p w14:paraId="32D14D9B" w14:textId="77777777" w:rsidR="00F20D65" w:rsidRDefault="00000000">
            <w:pPr>
              <w:numPr>
                <w:ilvl w:val="0"/>
                <w:numId w:val="6"/>
              </w:numPr>
              <w:rPr>
                <w:rFonts w:ascii="Calibri" w:eastAsia="Calibri" w:hAnsi="Calibri" w:cs="Calibri"/>
                <w:sz w:val="20"/>
                <w:szCs w:val="20"/>
              </w:rPr>
            </w:pPr>
            <w:r>
              <w:rPr>
                <w:rFonts w:ascii="Calibri" w:eastAsia="Calibri" w:hAnsi="Calibri" w:cs="Calibri"/>
                <w:sz w:val="20"/>
                <w:szCs w:val="20"/>
              </w:rPr>
              <w:t>Opportunities for live feedback from new audiences</w:t>
            </w:r>
          </w:p>
          <w:p w14:paraId="229B0475" w14:textId="77777777" w:rsidR="00F20D65" w:rsidRDefault="00000000">
            <w:pPr>
              <w:numPr>
                <w:ilvl w:val="0"/>
                <w:numId w:val="6"/>
              </w:numPr>
              <w:rPr>
                <w:rFonts w:ascii="Calibri" w:eastAsia="Calibri" w:hAnsi="Calibri" w:cs="Calibri"/>
                <w:sz w:val="20"/>
                <w:szCs w:val="20"/>
              </w:rPr>
            </w:pPr>
            <w:r>
              <w:rPr>
                <w:rFonts w:ascii="Calibri" w:eastAsia="Calibri" w:hAnsi="Calibri" w:cs="Calibri"/>
                <w:sz w:val="20"/>
                <w:szCs w:val="20"/>
              </w:rPr>
              <w:t xml:space="preserve">Opportunities to learn academic and non-academic languages </w:t>
            </w:r>
          </w:p>
          <w:p w14:paraId="3006CB7B" w14:textId="77777777" w:rsidR="00F20D65" w:rsidRDefault="00000000">
            <w:pPr>
              <w:numPr>
                <w:ilvl w:val="0"/>
                <w:numId w:val="6"/>
              </w:numPr>
              <w:rPr>
                <w:rFonts w:ascii="Calibri" w:eastAsia="Calibri" w:hAnsi="Calibri" w:cs="Calibri"/>
                <w:sz w:val="20"/>
                <w:szCs w:val="20"/>
              </w:rPr>
            </w:pPr>
            <w:r>
              <w:rPr>
                <w:rFonts w:ascii="Calibri" w:eastAsia="Calibri" w:hAnsi="Calibri" w:cs="Calibri"/>
                <w:sz w:val="20"/>
                <w:szCs w:val="20"/>
              </w:rPr>
              <w:t>Opportunities to research/learn more about specific themes</w:t>
            </w:r>
          </w:p>
          <w:p w14:paraId="0FB8F265" w14:textId="77777777" w:rsidR="00F20D65" w:rsidRDefault="00000000">
            <w:pPr>
              <w:numPr>
                <w:ilvl w:val="0"/>
                <w:numId w:val="6"/>
              </w:numPr>
              <w:rPr>
                <w:rFonts w:ascii="Calibri" w:eastAsia="Calibri" w:hAnsi="Calibri" w:cs="Calibri"/>
                <w:sz w:val="20"/>
                <w:szCs w:val="20"/>
              </w:rPr>
            </w:pPr>
            <w:r>
              <w:rPr>
                <w:rFonts w:ascii="Calibri" w:eastAsia="Calibri" w:hAnsi="Calibri" w:cs="Calibri"/>
                <w:sz w:val="20"/>
                <w:szCs w:val="20"/>
              </w:rPr>
              <w:t>Strong cross-institutional dialogue between partners</w:t>
            </w:r>
          </w:p>
          <w:p w14:paraId="4537D5D2" w14:textId="77777777" w:rsidR="00F20D65" w:rsidRDefault="00000000">
            <w:pPr>
              <w:numPr>
                <w:ilvl w:val="0"/>
                <w:numId w:val="6"/>
              </w:numPr>
              <w:rPr>
                <w:rFonts w:ascii="Calibri" w:eastAsia="Calibri" w:hAnsi="Calibri" w:cs="Calibri"/>
                <w:sz w:val="20"/>
                <w:szCs w:val="20"/>
              </w:rPr>
            </w:pPr>
            <w:r>
              <w:rPr>
                <w:rFonts w:ascii="Calibri" w:eastAsia="Calibri" w:hAnsi="Calibri" w:cs="Calibri"/>
                <w:sz w:val="20"/>
                <w:szCs w:val="20"/>
              </w:rPr>
              <w:lastRenderedPageBreak/>
              <w:t>Training and leadership development for practitioners/</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provided by HEIs</w:t>
            </w:r>
          </w:p>
          <w:p w14:paraId="0A12BDEC" w14:textId="77777777" w:rsidR="00F20D65" w:rsidRDefault="00000000">
            <w:pPr>
              <w:numPr>
                <w:ilvl w:val="0"/>
                <w:numId w:val="6"/>
              </w:numPr>
              <w:rPr>
                <w:rFonts w:ascii="Calibri" w:eastAsia="Calibri" w:hAnsi="Calibri" w:cs="Calibri"/>
                <w:sz w:val="20"/>
                <w:szCs w:val="20"/>
              </w:rPr>
            </w:pPr>
            <w:r>
              <w:rPr>
                <w:rFonts w:ascii="Calibri" w:eastAsia="Calibri" w:hAnsi="Calibri" w:cs="Calibri"/>
                <w:sz w:val="20"/>
                <w:szCs w:val="20"/>
              </w:rPr>
              <w:t>Valuable experience of jointly delivering projects/exhibitions/performances</w:t>
            </w:r>
          </w:p>
          <w:p w14:paraId="0C0CB80A" w14:textId="77777777" w:rsidR="00F20D65" w:rsidRDefault="00000000">
            <w:pPr>
              <w:numPr>
                <w:ilvl w:val="0"/>
                <w:numId w:val="6"/>
              </w:numPr>
              <w:rPr>
                <w:rFonts w:ascii="Calibri" w:eastAsia="Calibri" w:hAnsi="Calibri" w:cs="Calibri"/>
                <w:sz w:val="20"/>
                <w:szCs w:val="20"/>
              </w:rPr>
            </w:pPr>
            <w:r>
              <w:rPr>
                <w:rFonts w:ascii="Calibri" w:eastAsia="Calibri" w:hAnsi="Calibri" w:cs="Calibri"/>
                <w:sz w:val="20"/>
                <w:szCs w:val="20"/>
              </w:rPr>
              <w:t>Widened understanding of and access to new/different funding streams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AHRC)</w:t>
            </w:r>
          </w:p>
        </w:tc>
      </w:tr>
      <w:tr w:rsidR="00F20D65" w14:paraId="71026CB5" w14:textId="77777777">
        <w:tc>
          <w:tcPr>
            <w:tcW w:w="3315" w:type="dxa"/>
            <w:shd w:val="clear" w:color="auto" w:fill="auto"/>
            <w:tcMar>
              <w:top w:w="100" w:type="dxa"/>
              <w:left w:w="100" w:type="dxa"/>
              <w:bottom w:w="100" w:type="dxa"/>
              <w:right w:w="100" w:type="dxa"/>
            </w:tcMar>
          </w:tcPr>
          <w:p w14:paraId="2F9CA072" w14:textId="77777777" w:rsidR="00F20D65" w:rsidRDefault="00000000">
            <w:pPr>
              <w:rPr>
                <w:rFonts w:ascii="Calibri" w:eastAsia="Calibri" w:hAnsi="Calibri" w:cs="Calibri"/>
                <w:color w:val="9900FF"/>
                <w:sz w:val="20"/>
                <w:szCs w:val="20"/>
              </w:rPr>
            </w:pPr>
            <w:r>
              <w:rPr>
                <w:rFonts w:ascii="Calibri" w:eastAsia="Calibri" w:hAnsi="Calibri" w:cs="Calibri"/>
                <w:sz w:val="20"/>
                <w:szCs w:val="20"/>
                <w:u w:val="single"/>
              </w:rPr>
              <w:lastRenderedPageBreak/>
              <w:t>Student involvement/experience</w:t>
            </w:r>
            <w:r>
              <w:rPr>
                <w:rFonts w:ascii="Calibri" w:eastAsia="Calibri" w:hAnsi="Calibri" w:cs="Calibri"/>
                <w:sz w:val="20"/>
                <w:szCs w:val="20"/>
              </w:rPr>
              <w:t xml:space="preserve"> </w:t>
            </w:r>
          </w:p>
        </w:tc>
        <w:tc>
          <w:tcPr>
            <w:tcW w:w="6045" w:type="dxa"/>
            <w:shd w:val="clear" w:color="auto" w:fill="auto"/>
            <w:tcMar>
              <w:top w:w="100" w:type="dxa"/>
              <w:left w:w="100" w:type="dxa"/>
              <w:bottom w:w="100" w:type="dxa"/>
              <w:right w:w="100" w:type="dxa"/>
            </w:tcMar>
          </w:tcPr>
          <w:p w14:paraId="26C3F8C7" w14:textId="77777777" w:rsidR="00F20D65" w:rsidRDefault="00000000">
            <w:pPr>
              <w:numPr>
                <w:ilvl w:val="0"/>
                <w:numId w:val="6"/>
              </w:numPr>
              <w:spacing w:before="240"/>
              <w:rPr>
                <w:rFonts w:ascii="Calibri" w:eastAsia="Calibri" w:hAnsi="Calibri" w:cs="Calibri"/>
                <w:sz w:val="20"/>
                <w:szCs w:val="20"/>
              </w:rPr>
            </w:pPr>
            <w:r>
              <w:rPr>
                <w:rFonts w:ascii="Calibri" w:eastAsia="Calibri" w:hAnsi="Calibri" w:cs="Calibri"/>
                <w:sz w:val="20"/>
                <w:szCs w:val="20"/>
              </w:rPr>
              <w:t xml:space="preserve">Practitioners/cultural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providing  positive</w:t>
            </w:r>
            <w:proofErr w:type="gramEnd"/>
            <w:r>
              <w:rPr>
                <w:rFonts w:ascii="Calibri" w:eastAsia="Calibri" w:hAnsi="Calibri" w:cs="Calibri"/>
                <w:sz w:val="20"/>
                <w:szCs w:val="20"/>
              </w:rPr>
              <w:t xml:space="preserve"> education/scholarship/work experience for students  </w:t>
            </w:r>
          </w:p>
          <w:p w14:paraId="472BA915" w14:textId="77777777" w:rsidR="00F20D65" w:rsidRDefault="00000000">
            <w:pPr>
              <w:numPr>
                <w:ilvl w:val="0"/>
                <w:numId w:val="6"/>
              </w:numPr>
              <w:rPr>
                <w:rFonts w:ascii="Calibri" w:eastAsia="Calibri" w:hAnsi="Calibri" w:cs="Calibri"/>
                <w:sz w:val="20"/>
                <w:szCs w:val="20"/>
              </w:rPr>
            </w:pPr>
            <w:r>
              <w:rPr>
                <w:rFonts w:ascii="Calibri" w:eastAsia="Calibri" w:hAnsi="Calibri" w:cs="Calibri"/>
                <w:sz w:val="20"/>
                <w:szCs w:val="20"/>
              </w:rPr>
              <w:t xml:space="preserve">Some HEIs later borrowed methods of explanation and education from the arts/cultural sector </w:t>
            </w:r>
          </w:p>
        </w:tc>
      </w:tr>
      <w:tr w:rsidR="00F20D65" w14:paraId="72F3F1A7" w14:textId="77777777">
        <w:tc>
          <w:tcPr>
            <w:tcW w:w="3315" w:type="dxa"/>
            <w:shd w:val="clear" w:color="auto" w:fill="auto"/>
            <w:tcMar>
              <w:top w:w="100" w:type="dxa"/>
              <w:left w:w="100" w:type="dxa"/>
              <w:bottom w:w="100" w:type="dxa"/>
              <w:right w:w="100" w:type="dxa"/>
            </w:tcMar>
          </w:tcPr>
          <w:p w14:paraId="0511530B" w14:textId="77777777" w:rsidR="00F20D65" w:rsidRDefault="00000000">
            <w:pPr>
              <w:rPr>
                <w:rFonts w:ascii="Calibri" w:eastAsia="Calibri" w:hAnsi="Calibri" w:cs="Calibri"/>
                <w:color w:val="9900FF"/>
                <w:sz w:val="20"/>
                <w:szCs w:val="20"/>
              </w:rPr>
            </w:pPr>
            <w:r>
              <w:rPr>
                <w:rFonts w:ascii="Calibri" w:eastAsia="Calibri" w:hAnsi="Calibri" w:cs="Calibri"/>
                <w:sz w:val="20"/>
                <w:szCs w:val="20"/>
                <w:u w:val="single"/>
              </w:rPr>
              <w:t xml:space="preserve">Social impact </w:t>
            </w:r>
          </w:p>
        </w:tc>
        <w:tc>
          <w:tcPr>
            <w:tcW w:w="6045" w:type="dxa"/>
            <w:shd w:val="clear" w:color="auto" w:fill="auto"/>
            <w:tcMar>
              <w:top w:w="100" w:type="dxa"/>
              <w:left w:w="100" w:type="dxa"/>
              <w:bottom w:w="100" w:type="dxa"/>
              <w:right w:w="100" w:type="dxa"/>
            </w:tcMar>
          </w:tcPr>
          <w:p w14:paraId="04AB8712" w14:textId="77777777" w:rsidR="00F20D65" w:rsidRDefault="00000000">
            <w:pPr>
              <w:numPr>
                <w:ilvl w:val="0"/>
                <w:numId w:val="5"/>
              </w:numPr>
              <w:rPr>
                <w:rFonts w:ascii="Calibri" w:eastAsia="Calibri" w:hAnsi="Calibri" w:cs="Calibri"/>
                <w:sz w:val="20"/>
                <w:szCs w:val="20"/>
              </w:rPr>
            </w:pPr>
            <w:r>
              <w:rPr>
                <w:rFonts w:ascii="Calibri" w:eastAsia="Calibri" w:hAnsi="Calibri" w:cs="Calibri"/>
                <w:sz w:val="20"/>
                <w:szCs w:val="20"/>
              </w:rPr>
              <w:t>Improved/increased networking opportunities on multiple scales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local regional, national and international) </w:t>
            </w:r>
          </w:p>
          <w:p w14:paraId="43696840" w14:textId="77777777" w:rsidR="00F20D65" w:rsidRDefault="00000000">
            <w:pPr>
              <w:numPr>
                <w:ilvl w:val="0"/>
                <w:numId w:val="5"/>
              </w:numPr>
              <w:rPr>
                <w:rFonts w:ascii="Calibri" w:eastAsia="Calibri" w:hAnsi="Calibri" w:cs="Calibri"/>
                <w:sz w:val="20"/>
                <w:szCs w:val="20"/>
              </w:rPr>
            </w:pPr>
            <w:r>
              <w:rPr>
                <w:rFonts w:ascii="Calibri" w:eastAsia="Calibri" w:hAnsi="Calibri" w:cs="Calibri"/>
                <w:sz w:val="20"/>
                <w:szCs w:val="20"/>
              </w:rPr>
              <w:t xml:space="preserve">Extended networks valuable for promoting project outputs </w:t>
            </w:r>
          </w:p>
          <w:p w14:paraId="3DD12742" w14:textId="77777777" w:rsidR="00F20D65" w:rsidRDefault="00000000">
            <w:pPr>
              <w:numPr>
                <w:ilvl w:val="0"/>
                <w:numId w:val="5"/>
              </w:numPr>
              <w:rPr>
                <w:rFonts w:ascii="Calibri" w:eastAsia="Calibri" w:hAnsi="Calibri" w:cs="Calibri"/>
                <w:sz w:val="20"/>
                <w:szCs w:val="20"/>
              </w:rPr>
            </w:pPr>
            <w:r>
              <w:rPr>
                <w:rFonts w:ascii="Calibri" w:eastAsia="Calibri" w:hAnsi="Calibri" w:cs="Calibri"/>
                <w:sz w:val="20"/>
                <w:szCs w:val="20"/>
              </w:rPr>
              <w:t xml:space="preserve">Increased connectivity with the local communities </w:t>
            </w:r>
          </w:p>
          <w:p w14:paraId="1BDBD7CF" w14:textId="77777777" w:rsidR="00F20D65" w:rsidRDefault="00000000">
            <w:pPr>
              <w:numPr>
                <w:ilvl w:val="0"/>
                <w:numId w:val="5"/>
              </w:numPr>
              <w:rPr>
                <w:rFonts w:ascii="Calibri" w:eastAsia="Calibri" w:hAnsi="Calibri" w:cs="Calibri"/>
                <w:sz w:val="20"/>
                <w:szCs w:val="20"/>
              </w:rPr>
            </w:pPr>
            <w:r>
              <w:rPr>
                <w:rFonts w:ascii="Calibri" w:eastAsia="Calibri" w:hAnsi="Calibri" w:cs="Calibri"/>
                <w:sz w:val="20"/>
                <w:szCs w:val="20"/>
              </w:rPr>
              <w:t>Performance opportunities helping to build audiences (academic and non-academic)</w:t>
            </w:r>
          </w:p>
          <w:p w14:paraId="5BF2E8F4" w14:textId="77777777" w:rsidR="00F20D65" w:rsidRDefault="00000000">
            <w:pPr>
              <w:numPr>
                <w:ilvl w:val="0"/>
                <w:numId w:val="5"/>
              </w:numPr>
              <w:rPr>
                <w:rFonts w:ascii="Calibri" w:eastAsia="Calibri" w:hAnsi="Calibri" w:cs="Calibri"/>
                <w:sz w:val="20"/>
                <w:szCs w:val="20"/>
              </w:rPr>
            </w:pPr>
            <w:r>
              <w:rPr>
                <w:rFonts w:ascii="Calibri" w:eastAsia="Calibri" w:hAnsi="Calibri" w:cs="Calibri"/>
                <w:sz w:val="20"/>
                <w:szCs w:val="20"/>
              </w:rPr>
              <w:t xml:space="preserve">Collaborations providing a platform and spotlight for specific </w:t>
            </w:r>
            <w:proofErr w:type="spellStart"/>
            <w:r>
              <w:rPr>
                <w:rFonts w:ascii="Calibri" w:eastAsia="Calibri" w:hAnsi="Calibri" w:cs="Calibri"/>
                <w:sz w:val="20"/>
                <w:szCs w:val="20"/>
              </w:rPr>
              <w:t>specialised</w:t>
            </w:r>
            <w:proofErr w:type="spellEnd"/>
            <w:r>
              <w:rPr>
                <w:rFonts w:ascii="Calibri" w:eastAsia="Calibri" w:hAnsi="Calibri" w:cs="Calibri"/>
                <w:sz w:val="20"/>
                <w:szCs w:val="20"/>
              </w:rPr>
              <w:t xml:space="preserve"> issues </w:t>
            </w:r>
          </w:p>
          <w:p w14:paraId="10DFC0CB" w14:textId="77777777" w:rsidR="00F20D65" w:rsidRDefault="00000000">
            <w:pPr>
              <w:numPr>
                <w:ilvl w:val="0"/>
                <w:numId w:val="5"/>
              </w:numPr>
              <w:rPr>
                <w:rFonts w:ascii="Calibri" w:eastAsia="Calibri" w:hAnsi="Calibri" w:cs="Calibri"/>
                <w:sz w:val="20"/>
                <w:szCs w:val="20"/>
              </w:rPr>
            </w:pPr>
            <w:r>
              <w:rPr>
                <w:rFonts w:ascii="Calibri" w:eastAsia="Calibri" w:hAnsi="Calibri" w:cs="Calibri"/>
                <w:sz w:val="20"/>
                <w:szCs w:val="20"/>
              </w:rPr>
              <w:t xml:space="preserve">Input from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helped to diversify academic audiences and teams</w:t>
            </w:r>
          </w:p>
        </w:tc>
      </w:tr>
      <w:tr w:rsidR="00F20D65" w14:paraId="3592AAAE" w14:textId="77777777">
        <w:tc>
          <w:tcPr>
            <w:tcW w:w="3315" w:type="dxa"/>
            <w:shd w:val="clear" w:color="auto" w:fill="auto"/>
            <w:tcMar>
              <w:top w:w="100" w:type="dxa"/>
              <w:left w:w="100" w:type="dxa"/>
              <w:bottom w:w="100" w:type="dxa"/>
              <w:right w:w="100" w:type="dxa"/>
            </w:tcMar>
          </w:tcPr>
          <w:p w14:paraId="138A7F91" w14:textId="77777777" w:rsidR="00F20D65" w:rsidRDefault="00000000">
            <w:pPr>
              <w:rPr>
                <w:rFonts w:ascii="Calibri" w:eastAsia="Calibri" w:hAnsi="Calibri" w:cs="Calibri"/>
                <w:color w:val="9900FF"/>
                <w:sz w:val="20"/>
                <w:szCs w:val="20"/>
              </w:rPr>
            </w:pPr>
            <w:r>
              <w:rPr>
                <w:rFonts w:ascii="Calibri" w:eastAsia="Calibri" w:hAnsi="Calibri" w:cs="Calibri"/>
                <w:sz w:val="20"/>
                <w:szCs w:val="20"/>
                <w:u w:val="single"/>
              </w:rPr>
              <w:t>Financial impact</w:t>
            </w:r>
          </w:p>
        </w:tc>
        <w:tc>
          <w:tcPr>
            <w:tcW w:w="6045" w:type="dxa"/>
            <w:shd w:val="clear" w:color="auto" w:fill="auto"/>
            <w:tcMar>
              <w:top w:w="100" w:type="dxa"/>
              <w:left w:w="100" w:type="dxa"/>
              <w:bottom w:w="100" w:type="dxa"/>
              <w:right w:w="100" w:type="dxa"/>
            </w:tcMar>
          </w:tcPr>
          <w:p w14:paraId="434CA6BB" w14:textId="77777777" w:rsidR="00F20D65" w:rsidRDefault="00000000">
            <w:pPr>
              <w:numPr>
                <w:ilvl w:val="0"/>
                <w:numId w:val="5"/>
              </w:numPr>
              <w:rPr>
                <w:rFonts w:ascii="Calibri" w:eastAsia="Calibri" w:hAnsi="Calibri" w:cs="Calibri"/>
                <w:sz w:val="20"/>
                <w:szCs w:val="20"/>
              </w:rPr>
            </w:pPr>
            <w:r>
              <w:rPr>
                <w:rFonts w:ascii="Calibri" w:eastAsia="Calibri" w:hAnsi="Calibri" w:cs="Calibri"/>
                <w:sz w:val="20"/>
                <w:szCs w:val="20"/>
              </w:rPr>
              <w:t xml:space="preserve">Collaborations leading to additional funding </w:t>
            </w:r>
          </w:p>
          <w:p w14:paraId="6EA53197" w14:textId="77777777" w:rsidR="00F20D65" w:rsidRDefault="00000000">
            <w:pPr>
              <w:numPr>
                <w:ilvl w:val="0"/>
                <w:numId w:val="5"/>
              </w:numPr>
              <w:rPr>
                <w:rFonts w:ascii="Calibri" w:eastAsia="Calibri" w:hAnsi="Calibri" w:cs="Calibri"/>
                <w:sz w:val="20"/>
                <w:szCs w:val="20"/>
              </w:rPr>
            </w:pPr>
            <w:r>
              <w:rPr>
                <w:rFonts w:ascii="Calibri" w:eastAsia="Calibri" w:hAnsi="Calibri" w:cs="Calibri"/>
                <w:sz w:val="20"/>
                <w:szCs w:val="20"/>
              </w:rPr>
              <w:t xml:space="preserve">Collaborations creating </w:t>
            </w:r>
            <w:proofErr w:type="gramStart"/>
            <w:r>
              <w:rPr>
                <w:rFonts w:ascii="Calibri" w:eastAsia="Calibri" w:hAnsi="Calibri" w:cs="Calibri"/>
                <w:sz w:val="20"/>
                <w:szCs w:val="20"/>
              </w:rPr>
              <w:t>less</w:t>
            </w:r>
            <w:proofErr w:type="gramEnd"/>
            <w:r>
              <w:rPr>
                <w:rFonts w:ascii="Calibri" w:eastAsia="Calibri" w:hAnsi="Calibri" w:cs="Calibri"/>
                <w:sz w:val="20"/>
                <w:szCs w:val="20"/>
              </w:rPr>
              <w:t xml:space="preserve"> financial risks for some cultural </w:t>
            </w:r>
            <w:proofErr w:type="spellStart"/>
            <w:r>
              <w:rPr>
                <w:rFonts w:ascii="Calibri" w:eastAsia="Calibri" w:hAnsi="Calibri" w:cs="Calibri"/>
                <w:sz w:val="20"/>
                <w:szCs w:val="20"/>
              </w:rPr>
              <w:t>organisations</w:t>
            </w:r>
            <w:proofErr w:type="spellEnd"/>
          </w:p>
          <w:p w14:paraId="526C7001" w14:textId="77777777" w:rsidR="00F20D65" w:rsidRDefault="00000000">
            <w:pPr>
              <w:numPr>
                <w:ilvl w:val="0"/>
                <w:numId w:val="5"/>
              </w:numPr>
              <w:rPr>
                <w:rFonts w:ascii="Calibri" w:eastAsia="Calibri" w:hAnsi="Calibri" w:cs="Calibri"/>
                <w:sz w:val="20"/>
                <w:szCs w:val="20"/>
              </w:rPr>
            </w:pPr>
            <w:r>
              <w:rPr>
                <w:rFonts w:ascii="Calibri" w:eastAsia="Calibri" w:hAnsi="Calibri" w:cs="Calibri"/>
                <w:sz w:val="20"/>
                <w:szCs w:val="20"/>
              </w:rPr>
              <w:t xml:space="preserve">Ability to draw upon internal HEI funding expertise </w:t>
            </w:r>
          </w:p>
          <w:p w14:paraId="2511C3D6" w14:textId="77777777" w:rsidR="00F20D65" w:rsidRDefault="00000000">
            <w:pPr>
              <w:numPr>
                <w:ilvl w:val="0"/>
                <w:numId w:val="5"/>
              </w:numPr>
              <w:rPr>
                <w:rFonts w:ascii="Calibri" w:eastAsia="Calibri" w:hAnsi="Calibri" w:cs="Calibri"/>
                <w:sz w:val="20"/>
                <w:szCs w:val="20"/>
              </w:rPr>
            </w:pPr>
            <w:r>
              <w:rPr>
                <w:rFonts w:ascii="Calibri" w:eastAsia="Calibri" w:hAnsi="Calibri" w:cs="Calibri"/>
                <w:sz w:val="20"/>
                <w:szCs w:val="20"/>
              </w:rPr>
              <w:t>Some reports of ample travel costs and expenses provided</w:t>
            </w:r>
          </w:p>
        </w:tc>
      </w:tr>
      <w:tr w:rsidR="00F20D65" w14:paraId="1BFB05AA" w14:textId="77777777">
        <w:tc>
          <w:tcPr>
            <w:tcW w:w="3315" w:type="dxa"/>
            <w:shd w:val="clear" w:color="auto" w:fill="auto"/>
            <w:tcMar>
              <w:top w:w="100" w:type="dxa"/>
              <w:left w:w="100" w:type="dxa"/>
              <w:bottom w:w="100" w:type="dxa"/>
              <w:right w:w="100" w:type="dxa"/>
            </w:tcMar>
          </w:tcPr>
          <w:p w14:paraId="56AAA90E" w14:textId="77777777" w:rsidR="00F20D65" w:rsidRDefault="00000000">
            <w:pPr>
              <w:rPr>
                <w:rFonts w:ascii="Calibri" w:eastAsia="Calibri" w:hAnsi="Calibri" w:cs="Calibri"/>
                <w:color w:val="9900FF"/>
                <w:sz w:val="20"/>
                <w:szCs w:val="20"/>
              </w:rPr>
            </w:pPr>
            <w:r>
              <w:rPr>
                <w:rFonts w:ascii="Calibri" w:eastAsia="Calibri" w:hAnsi="Calibri" w:cs="Calibri"/>
                <w:sz w:val="20"/>
                <w:szCs w:val="20"/>
                <w:u w:val="single"/>
              </w:rPr>
              <w:t xml:space="preserve">Spaces, </w:t>
            </w:r>
            <w:proofErr w:type="gramStart"/>
            <w:r>
              <w:rPr>
                <w:rFonts w:ascii="Calibri" w:eastAsia="Calibri" w:hAnsi="Calibri" w:cs="Calibri"/>
                <w:sz w:val="20"/>
                <w:szCs w:val="20"/>
                <w:u w:val="single"/>
              </w:rPr>
              <w:t>places</w:t>
            </w:r>
            <w:proofErr w:type="gramEnd"/>
            <w:r>
              <w:rPr>
                <w:rFonts w:ascii="Calibri" w:eastAsia="Calibri" w:hAnsi="Calibri" w:cs="Calibri"/>
                <w:sz w:val="20"/>
                <w:szCs w:val="20"/>
                <w:u w:val="single"/>
              </w:rPr>
              <w:t xml:space="preserve"> and physical infrastructure </w:t>
            </w:r>
          </w:p>
        </w:tc>
        <w:tc>
          <w:tcPr>
            <w:tcW w:w="6045" w:type="dxa"/>
            <w:shd w:val="clear" w:color="auto" w:fill="auto"/>
            <w:tcMar>
              <w:top w:w="100" w:type="dxa"/>
              <w:left w:w="100" w:type="dxa"/>
              <w:bottom w:w="100" w:type="dxa"/>
              <w:right w:w="100" w:type="dxa"/>
            </w:tcMar>
          </w:tcPr>
          <w:p w14:paraId="6C2461BD" w14:textId="77777777" w:rsidR="00F20D65" w:rsidRDefault="00000000">
            <w:pPr>
              <w:numPr>
                <w:ilvl w:val="0"/>
                <w:numId w:val="5"/>
              </w:numPr>
              <w:rPr>
                <w:rFonts w:ascii="Calibri" w:eastAsia="Calibri" w:hAnsi="Calibri" w:cs="Calibri"/>
                <w:color w:val="4A86E8"/>
                <w:sz w:val="20"/>
                <w:szCs w:val="20"/>
              </w:rPr>
            </w:pPr>
            <w:r>
              <w:rPr>
                <w:rFonts w:ascii="Calibri" w:eastAsia="Calibri" w:hAnsi="Calibri" w:cs="Calibri"/>
                <w:color w:val="4A86E8"/>
                <w:sz w:val="20"/>
                <w:szCs w:val="20"/>
              </w:rPr>
              <w:t>Access to high quality facilities and infrastructure</w:t>
            </w:r>
          </w:p>
          <w:p w14:paraId="4AC67FD4" w14:textId="77777777" w:rsidR="00F20D65" w:rsidRDefault="00000000">
            <w:pPr>
              <w:numPr>
                <w:ilvl w:val="0"/>
                <w:numId w:val="5"/>
              </w:numPr>
              <w:rPr>
                <w:rFonts w:ascii="Calibri" w:eastAsia="Calibri" w:hAnsi="Calibri" w:cs="Calibri"/>
                <w:color w:val="4A86E8"/>
                <w:sz w:val="20"/>
                <w:szCs w:val="20"/>
              </w:rPr>
            </w:pPr>
            <w:r>
              <w:rPr>
                <w:rFonts w:ascii="Calibri" w:eastAsia="Calibri" w:hAnsi="Calibri" w:cs="Calibri"/>
                <w:color w:val="4A86E8"/>
                <w:sz w:val="20"/>
                <w:szCs w:val="20"/>
              </w:rPr>
              <w:t xml:space="preserve">Access to research/library/archive resources </w:t>
            </w:r>
          </w:p>
          <w:p w14:paraId="3C22BEB5" w14:textId="77777777" w:rsidR="00F20D65" w:rsidRDefault="00000000">
            <w:pPr>
              <w:numPr>
                <w:ilvl w:val="0"/>
                <w:numId w:val="5"/>
              </w:numPr>
              <w:rPr>
                <w:rFonts w:ascii="Calibri" w:eastAsia="Calibri" w:hAnsi="Calibri" w:cs="Calibri"/>
                <w:color w:val="4A86E8"/>
                <w:sz w:val="20"/>
                <w:szCs w:val="20"/>
              </w:rPr>
            </w:pPr>
            <w:r>
              <w:rPr>
                <w:rFonts w:ascii="Calibri" w:eastAsia="Calibri" w:hAnsi="Calibri" w:cs="Calibri"/>
                <w:color w:val="4A86E8"/>
                <w:sz w:val="20"/>
                <w:szCs w:val="20"/>
              </w:rPr>
              <w:t>Some collaborations lead to the creation of new spaces/resources which local authorities do not have the capacity to support (</w:t>
            </w:r>
            <w:proofErr w:type="gramStart"/>
            <w:r>
              <w:rPr>
                <w:rFonts w:ascii="Calibri" w:eastAsia="Calibri" w:hAnsi="Calibri" w:cs="Calibri"/>
                <w:color w:val="4A86E8"/>
                <w:sz w:val="20"/>
                <w:szCs w:val="20"/>
              </w:rPr>
              <w:t>e.g.</w:t>
            </w:r>
            <w:proofErr w:type="gramEnd"/>
            <w:r>
              <w:rPr>
                <w:rFonts w:ascii="Calibri" w:eastAsia="Calibri" w:hAnsi="Calibri" w:cs="Calibri"/>
                <w:color w:val="4A86E8"/>
                <w:sz w:val="20"/>
                <w:szCs w:val="20"/>
              </w:rPr>
              <w:t xml:space="preserve"> archive storage) </w:t>
            </w:r>
          </w:p>
        </w:tc>
      </w:tr>
      <w:tr w:rsidR="00F20D65" w14:paraId="7E5CC3A4" w14:textId="77777777">
        <w:tc>
          <w:tcPr>
            <w:tcW w:w="3315" w:type="dxa"/>
            <w:shd w:val="clear" w:color="auto" w:fill="auto"/>
            <w:tcMar>
              <w:top w:w="100" w:type="dxa"/>
              <w:left w:w="100" w:type="dxa"/>
              <w:bottom w:w="100" w:type="dxa"/>
              <w:right w:w="100" w:type="dxa"/>
            </w:tcMar>
          </w:tcPr>
          <w:p w14:paraId="0815116B" w14:textId="77777777" w:rsidR="00F20D65" w:rsidRDefault="00000000">
            <w:pPr>
              <w:rPr>
                <w:rFonts w:ascii="Calibri" w:eastAsia="Calibri" w:hAnsi="Calibri" w:cs="Calibri"/>
                <w:color w:val="9900FF"/>
                <w:sz w:val="20"/>
                <w:szCs w:val="20"/>
              </w:rPr>
            </w:pPr>
            <w:r>
              <w:rPr>
                <w:rFonts w:ascii="Calibri" w:eastAsia="Calibri" w:hAnsi="Calibri" w:cs="Calibri"/>
                <w:sz w:val="20"/>
                <w:szCs w:val="20"/>
                <w:u w:val="single"/>
              </w:rPr>
              <w:t xml:space="preserve">Creative Leadership, </w:t>
            </w:r>
            <w:proofErr w:type="gramStart"/>
            <w:r>
              <w:rPr>
                <w:rFonts w:ascii="Calibri" w:eastAsia="Calibri" w:hAnsi="Calibri" w:cs="Calibri"/>
                <w:sz w:val="20"/>
                <w:szCs w:val="20"/>
                <w:u w:val="single"/>
              </w:rPr>
              <w:t>kudos</w:t>
            </w:r>
            <w:proofErr w:type="gramEnd"/>
            <w:r>
              <w:rPr>
                <w:rFonts w:ascii="Calibri" w:eastAsia="Calibri" w:hAnsi="Calibri" w:cs="Calibri"/>
                <w:sz w:val="20"/>
                <w:szCs w:val="20"/>
                <w:u w:val="single"/>
              </w:rPr>
              <w:t xml:space="preserve"> and profile building</w:t>
            </w:r>
          </w:p>
        </w:tc>
        <w:tc>
          <w:tcPr>
            <w:tcW w:w="6045" w:type="dxa"/>
            <w:shd w:val="clear" w:color="auto" w:fill="auto"/>
            <w:tcMar>
              <w:top w:w="100" w:type="dxa"/>
              <w:left w:w="100" w:type="dxa"/>
              <w:bottom w:w="100" w:type="dxa"/>
              <w:right w:w="100" w:type="dxa"/>
            </w:tcMar>
          </w:tcPr>
          <w:p w14:paraId="2B49F45D" w14:textId="77777777" w:rsidR="00F20D65" w:rsidRDefault="00000000">
            <w:pPr>
              <w:numPr>
                <w:ilvl w:val="0"/>
                <w:numId w:val="5"/>
              </w:numPr>
              <w:rPr>
                <w:rFonts w:ascii="Calibri" w:eastAsia="Calibri" w:hAnsi="Calibri" w:cs="Calibri"/>
                <w:color w:val="4A86E8"/>
                <w:sz w:val="20"/>
                <w:szCs w:val="20"/>
              </w:rPr>
            </w:pPr>
            <w:r>
              <w:rPr>
                <w:rFonts w:ascii="Calibri" w:eastAsia="Calibri" w:hAnsi="Calibri" w:cs="Calibri"/>
                <w:color w:val="4A86E8"/>
                <w:sz w:val="20"/>
                <w:szCs w:val="20"/>
              </w:rPr>
              <w:t xml:space="preserve">Academics invited to join advisory boards, bringing new expertise to </w:t>
            </w:r>
            <w:proofErr w:type="spellStart"/>
            <w:r>
              <w:rPr>
                <w:rFonts w:ascii="Calibri" w:eastAsia="Calibri" w:hAnsi="Calibri" w:cs="Calibri"/>
                <w:color w:val="4A86E8"/>
                <w:sz w:val="20"/>
                <w:szCs w:val="20"/>
              </w:rPr>
              <w:t>organisations</w:t>
            </w:r>
            <w:proofErr w:type="spellEnd"/>
            <w:r>
              <w:rPr>
                <w:rFonts w:ascii="Calibri" w:eastAsia="Calibri" w:hAnsi="Calibri" w:cs="Calibri"/>
                <w:color w:val="4A86E8"/>
                <w:sz w:val="20"/>
                <w:szCs w:val="20"/>
              </w:rPr>
              <w:t xml:space="preserve"> and individuals</w:t>
            </w:r>
          </w:p>
          <w:p w14:paraId="4F3059FE" w14:textId="77777777" w:rsidR="00F20D65" w:rsidRDefault="00000000">
            <w:pPr>
              <w:numPr>
                <w:ilvl w:val="0"/>
                <w:numId w:val="5"/>
              </w:numPr>
              <w:rPr>
                <w:rFonts w:ascii="Calibri" w:eastAsia="Calibri" w:hAnsi="Calibri" w:cs="Calibri"/>
                <w:color w:val="4A86E8"/>
                <w:sz w:val="20"/>
                <w:szCs w:val="20"/>
              </w:rPr>
            </w:pPr>
            <w:r>
              <w:rPr>
                <w:rFonts w:ascii="Calibri" w:eastAsia="Calibri" w:hAnsi="Calibri" w:cs="Calibri"/>
                <w:color w:val="4A86E8"/>
                <w:sz w:val="20"/>
                <w:szCs w:val="20"/>
              </w:rPr>
              <w:t xml:space="preserve">Broader audiences </w:t>
            </w:r>
            <w:proofErr w:type="gramStart"/>
            <w:r>
              <w:rPr>
                <w:rFonts w:ascii="Calibri" w:eastAsia="Calibri" w:hAnsi="Calibri" w:cs="Calibri"/>
                <w:color w:val="4A86E8"/>
                <w:sz w:val="20"/>
                <w:szCs w:val="20"/>
              </w:rPr>
              <w:t>reached  via</w:t>
            </w:r>
            <w:proofErr w:type="gramEnd"/>
            <w:r>
              <w:rPr>
                <w:rFonts w:ascii="Calibri" w:eastAsia="Calibri" w:hAnsi="Calibri" w:cs="Calibri"/>
                <w:color w:val="4A86E8"/>
                <w:sz w:val="20"/>
                <w:szCs w:val="20"/>
              </w:rPr>
              <w:t xml:space="preserve"> HEI communications channels, sometimes international </w:t>
            </w:r>
          </w:p>
          <w:p w14:paraId="0CF946AF" w14:textId="77777777" w:rsidR="00F20D65" w:rsidRDefault="00000000">
            <w:pPr>
              <w:numPr>
                <w:ilvl w:val="0"/>
                <w:numId w:val="5"/>
              </w:numPr>
              <w:rPr>
                <w:rFonts w:ascii="Calibri" w:eastAsia="Calibri" w:hAnsi="Calibri" w:cs="Calibri"/>
                <w:color w:val="4A86E8"/>
                <w:sz w:val="20"/>
                <w:szCs w:val="20"/>
              </w:rPr>
            </w:pPr>
            <w:r>
              <w:rPr>
                <w:rFonts w:ascii="Calibri" w:eastAsia="Calibri" w:hAnsi="Calibri" w:cs="Calibri"/>
                <w:color w:val="4A86E8"/>
                <w:sz w:val="20"/>
                <w:szCs w:val="20"/>
              </w:rPr>
              <w:t>Creative consultation as part of the evaluation</w:t>
            </w:r>
          </w:p>
          <w:p w14:paraId="52196025" w14:textId="77777777" w:rsidR="00F20D65" w:rsidRDefault="00000000">
            <w:pPr>
              <w:numPr>
                <w:ilvl w:val="0"/>
                <w:numId w:val="5"/>
              </w:numPr>
              <w:rPr>
                <w:rFonts w:ascii="Calibri" w:eastAsia="Calibri" w:hAnsi="Calibri" w:cs="Calibri"/>
                <w:color w:val="4A86E8"/>
                <w:sz w:val="20"/>
                <w:szCs w:val="20"/>
              </w:rPr>
            </w:pPr>
            <w:r>
              <w:rPr>
                <w:rFonts w:ascii="Calibri" w:eastAsia="Calibri" w:hAnsi="Calibri" w:cs="Calibri"/>
                <w:color w:val="4A86E8"/>
                <w:sz w:val="20"/>
                <w:szCs w:val="20"/>
              </w:rPr>
              <w:t>Positive reputational/profile impact</w:t>
            </w:r>
          </w:p>
          <w:p w14:paraId="328A4A9A" w14:textId="77777777" w:rsidR="00F20D65" w:rsidRDefault="00000000">
            <w:pPr>
              <w:numPr>
                <w:ilvl w:val="0"/>
                <w:numId w:val="5"/>
              </w:numPr>
              <w:rPr>
                <w:rFonts w:ascii="Calibri" w:eastAsia="Calibri" w:hAnsi="Calibri" w:cs="Calibri"/>
                <w:color w:val="4A86E8"/>
                <w:sz w:val="20"/>
                <w:szCs w:val="20"/>
              </w:rPr>
            </w:pPr>
            <w:r>
              <w:rPr>
                <w:rFonts w:ascii="Calibri" w:eastAsia="Calibri" w:hAnsi="Calibri" w:cs="Calibri"/>
                <w:color w:val="4A86E8"/>
                <w:sz w:val="20"/>
                <w:szCs w:val="20"/>
              </w:rPr>
              <w:t xml:space="preserve">Good marketing opportunities for all partners </w:t>
            </w:r>
          </w:p>
        </w:tc>
      </w:tr>
    </w:tbl>
    <w:p w14:paraId="47CA78A4" w14:textId="77777777" w:rsidR="00F20D65" w:rsidRDefault="00F20D65">
      <w:pPr>
        <w:rPr>
          <w:rFonts w:ascii="Calibri" w:eastAsia="Calibri" w:hAnsi="Calibri" w:cs="Calibri"/>
        </w:rPr>
      </w:pPr>
    </w:p>
    <w:p w14:paraId="3D831467" w14:textId="77777777" w:rsidR="00F20D65" w:rsidRDefault="00000000">
      <w:pPr>
        <w:rPr>
          <w:rFonts w:ascii="Calibri" w:eastAsia="Calibri" w:hAnsi="Calibri" w:cs="Calibri"/>
        </w:rPr>
      </w:pPr>
      <w:r>
        <w:rPr>
          <w:rFonts w:ascii="Calibri" w:eastAsia="Calibri" w:hAnsi="Calibri" w:cs="Calibri"/>
        </w:rPr>
        <w:t>(The areas marked in blue are the ones I read out during the seminar as time didn’t permit the whole list to be read.)</w:t>
      </w:r>
    </w:p>
    <w:p w14:paraId="68B291AD" w14:textId="77777777" w:rsidR="00F20D65" w:rsidRDefault="00F20D65">
      <w:pPr>
        <w:rPr>
          <w:rFonts w:ascii="Calibri" w:eastAsia="Calibri" w:hAnsi="Calibri" w:cs="Calibri"/>
        </w:rPr>
      </w:pPr>
    </w:p>
    <w:p w14:paraId="258B8705" w14:textId="77777777" w:rsidR="00F20D65" w:rsidRDefault="00000000">
      <w:pPr>
        <w:rPr>
          <w:rFonts w:ascii="Calibri" w:eastAsia="Calibri" w:hAnsi="Calibri" w:cs="Calibri"/>
          <w:b/>
          <w:sz w:val="26"/>
          <w:szCs w:val="26"/>
        </w:rPr>
      </w:pPr>
      <w:r>
        <w:rPr>
          <w:rFonts w:ascii="Calibri" w:eastAsia="Calibri" w:hAnsi="Calibri" w:cs="Calibri"/>
          <w:b/>
          <w:sz w:val="26"/>
          <w:szCs w:val="26"/>
        </w:rPr>
        <w:t xml:space="preserve">Second Area: Value as narrated in response to </w:t>
      </w:r>
      <w:proofErr w:type="spellStart"/>
      <w:r>
        <w:rPr>
          <w:rFonts w:ascii="Calibri" w:eastAsia="Calibri" w:hAnsi="Calibri" w:cs="Calibri"/>
          <w:b/>
          <w:sz w:val="26"/>
          <w:szCs w:val="26"/>
        </w:rPr>
        <w:t>organisational</w:t>
      </w:r>
      <w:proofErr w:type="spellEnd"/>
      <w:r>
        <w:rPr>
          <w:rFonts w:ascii="Calibri" w:eastAsia="Calibri" w:hAnsi="Calibri" w:cs="Calibri"/>
          <w:b/>
          <w:sz w:val="26"/>
          <w:szCs w:val="26"/>
        </w:rPr>
        <w:t xml:space="preserve"> mission</w:t>
      </w:r>
    </w:p>
    <w:p w14:paraId="74C7973E" w14:textId="77777777" w:rsidR="00F20D65" w:rsidRDefault="00F20D65">
      <w:pPr>
        <w:rPr>
          <w:rFonts w:ascii="Calibri" w:eastAsia="Calibri" w:hAnsi="Calibri" w:cs="Calibri"/>
        </w:rPr>
      </w:pPr>
    </w:p>
    <w:p w14:paraId="280209DB" w14:textId="77777777" w:rsidR="00F20D65" w:rsidRDefault="00000000">
      <w:pPr>
        <w:rPr>
          <w:rFonts w:ascii="Calibri" w:eastAsia="Calibri" w:hAnsi="Calibri" w:cs="Calibri"/>
        </w:rPr>
      </w:pPr>
      <w:r>
        <w:rPr>
          <w:rFonts w:ascii="Calibri" w:eastAsia="Calibri" w:hAnsi="Calibri" w:cs="Calibri"/>
        </w:rPr>
        <w:t>Of the 163 respondents over three quarters of respondents (75.46%) told us that research collaborations were either the most important (9.2%) or ‘a priority but not the most important’ aspect of their work (66.26%). The overall picture suggests a very significant level of interest in research collaborations with Higher Education.</w:t>
      </w:r>
    </w:p>
    <w:p w14:paraId="7140D26C" w14:textId="77777777" w:rsidR="00F20D65" w:rsidRDefault="00F20D65">
      <w:pPr>
        <w:rPr>
          <w:rFonts w:ascii="Calibri" w:eastAsia="Calibri" w:hAnsi="Calibri" w:cs="Calibri"/>
        </w:rPr>
      </w:pPr>
    </w:p>
    <w:p w14:paraId="5ED57E75" w14:textId="77777777" w:rsidR="00F20D65" w:rsidRDefault="00000000">
      <w:pPr>
        <w:rPr>
          <w:rFonts w:ascii="Calibri" w:eastAsia="Calibri" w:hAnsi="Calibri" w:cs="Calibri"/>
        </w:rPr>
      </w:pPr>
      <w:r>
        <w:rPr>
          <w:rFonts w:ascii="Calibri" w:eastAsia="Calibri" w:hAnsi="Calibri" w:cs="Calibri"/>
        </w:rPr>
        <w:t xml:space="preserve">To expand further on this question, we provided an optional open-ended question for respondents to provide additional information about </w:t>
      </w:r>
      <w:r>
        <w:rPr>
          <w:rFonts w:ascii="Calibri" w:eastAsia="Calibri" w:hAnsi="Calibri" w:cs="Calibri"/>
          <w:b/>
        </w:rPr>
        <w:t xml:space="preserve">how research collaborations fitted with their </w:t>
      </w:r>
      <w:proofErr w:type="spellStart"/>
      <w:r>
        <w:rPr>
          <w:rFonts w:ascii="Calibri" w:eastAsia="Calibri" w:hAnsi="Calibri" w:cs="Calibri"/>
          <w:b/>
        </w:rPr>
        <w:t>organisational</w:t>
      </w:r>
      <w:proofErr w:type="spellEnd"/>
      <w:r>
        <w:rPr>
          <w:rFonts w:ascii="Calibri" w:eastAsia="Calibri" w:hAnsi="Calibri" w:cs="Calibri"/>
          <w:b/>
        </w:rPr>
        <w:t xml:space="preserve"> mission</w:t>
      </w:r>
      <w:r>
        <w:rPr>
          <w:rFonts w:ascii="Calibri" w:eastAsia="Calibri" w:hAnsi="Calibri" w:cs="Calibri"/>
        </w:rPr>
        <w:t xml:space="preserve">. </w:t>
      </w:r>
    </w:p>
    <w:p w14:paraId="3F6126D8" w14:textId="77777777" w:rsidR="00F20D65" w:rsidRDefault="00000000">
      <w:pPr>
        <w:rPr>
          <w:rFonts w:ascii="Calibri" w:eastAsia="Calibri" w:hAnsi="Calibri" w:cs="Calibri"/>
        </w:rPr>
      </w:pPr>
      <w:r>
        <w:rPr>
          <w:rFonts w:ascii="Calibri" w:eastAsia="Calibri" w:hAnsi="Calibri" w:cs="Calibri"/>
        </w:rPr>
        <w:t xml:space="preserve">So again, we’re getting into the heart of these </w:t>
      </w:r>
      <w:proofErr w:type="spellStart"/>
      <w:r>
        <w:rPr>
          <w:rFonts w:ascii="Calibri" w:eastAsia="Calibri" w:hAnsi="Calibri" w:cs="Calibri"/>
        </w:rPr>
        <w:t>organisations</w:t>
      </w:r>
      <w:proofErr w:type="spellEnd"/>
      <w:r>
        <w:rPr>
          <w:rFonts w:ascii="Calibri" w:eastAsia="Calibri" w:hAnsi="Calibri" w:cs="Calibri"/>
        </w:rPr>
        <w:t xml:space="preserve"> core values in this question.</w:t>
      </w:r>
    </w:p>
    <w:p w14:paraId="0D1C0C3B" w14:textId="77777777" w:rsidR="00F20D65" w:rsidRDefault="00F20D65">
      <w:pPr>
        <w:rPr>
          <w:rFonts w:ascii="Calibri" w:eastAsia="Calibri" w:hAnsi="Calibri" w:cs="Calibri"/>
        </w:rPr>
      </w:pPr>
    </w:p>
    <w:p w14:paraId="080DEC28" w14:textId="77777777" w:rsidR="00F20D65" w:rsidRDefault="00000000">
      <w:pPr>
        <w:rPr>
          <w:rFonts w:ascii="Calibri" w:eastAsia="Calibri" w:hAnsi="Calibri" w:cs="Calibri"/>
        </w:rPr>
      </w:pPr>
      <w:r>
        <w:rPr>
          <w:rFonts w:ascii="Calibri" w:eastAsia="Calibri" w:hAnsi="Calibri" w:cs="Calibri"/>
        </w:rPr>
        <w:t xml:space="preserve">Around </w:t>
      </w:r>
      <w:proofErr w:type="gramStart"/>
      <w:r>
        <w:rPr>
          <w:rFonts w:ascii="Calibri" w:eastAsia="Calibri" w:hAnsi="Calibri" w:cs="Calibri"/>
        </w:rPr>
        <w:t>15  recurring</w:t>
      </w:r>
      <w:proofErr w:type="gramEnd"/>
      <w:r>
        <w:rPr>
          <w:rFonts w:ascii="Calibri" w:eastAsia="Calibri" w:hAnsi="Calibri" w:cs="Calibri"/>
        </w:rPr>
        <w:t xml:space="preserve"> themes emerging from these narratives as follows:</w:t>
      </w:r>
    </w:p>
    <w:p w14:paraId="19298144" w14:textId="77777777" w:rsidR="00F20D65" w:rsidRDefault="00F20D65">
      <w:pPr>
        <w:rPr>
          <w:rFonts w:ascii="Calibri" w:eastAsia="Calibri" w:hAnsi="Calibri" w:cs="Calibri"/>
        </w:rPr>
      </w:pPr>
    </w:p>
    <w:p w14:paraId="6850D329" w14:textId="77777777" w:rsidR="00F20D65" w:rsidRDefault="00000000">
      <w:pPr>
        <w:numPr>
          <w:ilvl w:val="0"/>
          <w:numId w:val="8"/>
        </w:numPr>
        <w:rPr>
          <w:rFonts w:ascii="Calibri" w:eastAsia="Calibri" w:hAnsi="Calibri" w:cs="Calibri"/>
          <w:color w:val="4A86E8"/>
        </w:rPr>
      </w:pPr>
      <w:r>
        <w:rPr>
          <w:rFonts w:ascii="Calibri" w:eastAsia="Calibri" w:hAnsi="Calibri" w:cs="Calibri"/>
          <w:color w:val="4A86E8"/>
        </w:rPr>
        <w:t xml:space="preserve">As a way to share, widen and better understand audiences at a local, regional and international </w:t>
      </w:r>
      <w:proofErr w:type="gramStart"/>
      <w:r>
        <w:rPr>
          <w:rFonts w:ascii="Calibri" w:eastAsia="Calibri" w:hAnsi="Calibri" w:cs="Calibri"/>
          <w:color w:val="4A86E8"/>
        </w:rPr>
        <w:t>scale;</w:t>
      </w:r>
      <w:proofErr w:type="gramEnd"/>
      <w:r>
        <w:rPr>
          <w:rFonts w:ascii="Calibri" w:eastAsia="Calibri" w:hAnsi="Calibri" w:cs="Calibri"/>
          <w:color w:val="4A86E8"/>
        </w:rPr>
        <w:t xml:space="preserve"> </w:t>
      </w:r>
    </w:p>
    <w:p w14:paraId="7FC1B457" w14:textId="77777777" w:rsidR="00F20D65" w:rsidRDefault="00000000">
      <w:pPr>
        <w:numPr>
          <w:ilvl w:val="0"/>
          <w:numId w:val="8"/>
        </w:numPr>
        <w:rPr>
          <w:rFonts w:ascii="Calibri" w:eastAsia="Calibri" w:hAnsi="Calibri" w:cs="Calibri"/>
        </w:rPr>
      </w:pPr>
      <w:r>
        <w:rPr>
          <w:rFonts w:ascii="Calibri" w:eastAsia="Calibri" w:hAnsi="Calibri" w:cs="Calibri"/>
        </w:rPr>
        <w:t>To enable working on major projects with national significance</w:t>
      </w:r>
    </w:p>
    <w:p w14:paraId="453075C0" w14:textId="277F9DB7" w:rsidR="00F20D65" w:rsidRDefault="00000000">
      <w:pPr>
        <w:numPr>
          <w:ilvl w:val="0"/>
          <w:numId w:val="8"/>
        </w:numPr>
        <w:rPr>
          <w:rFonts w:ascii="Calibri" w:eastAsia="Calibri" w:hAnsi="Calibri" w:cs="Calibri"/>
        </w:rPr>
      </w:pPr>
      <w:r>
        <w:rPr>
          <w:rFonts w:ascii="Calibri" w:eastAsia="Calibri" w:hAnsi="Calibri" w:cs="Calibri"/>
        </w:rPr>
        <w:t>For practical support and skills building (</w:t>
      </w:r>
      <w:proofErr w:type="gramStart"/>
      <w:r>
        <w:rPr>
          <w:rFonts w:ascii="Calibri" w:eastAsia="Calibri" w:hAnsi="Calibri" w:cs="Calibri"/>
        </w:rPr>
        <w:t>e.g</w:t>
      </w:r>
      <w:r w:rsidR="00676B1B">
        <w:rPr>
          <w:rFonts w:ascii="Calibri" w:eastAsia="Calibri" w:hAnsi="Calibri" w:cs="Calibri"/>
        </w:rPr>
        <w:t>.</w:t>
      </w:r>
      <w:proofErr w:type="gramEnd"/>
      <w:r>
        <w:rPr>
          <w:rFonts w:ascii="Calibri" w:eastAsia="Calibri" w:hAnsi="Calibri" w:cs="Calibri"/>
        </w:rPr>
        <w:t xml:space="preserve"> for artists) </w:t>
      </w:r>
    </w:p>
    <w:p w14:paraId="6F22223C" w14:textId="77777777" w:rsidR="00F20D65" w:rsidRDefault="00000000">
      <w:pPr>
        <w:numPr>
          <w:ilvl w:val="0"/>
          <w:numId w:val="8"/>
        </w:numPr>
        <w:rPr>
          <w:rFonts w:ascii="Calibri" w:eastAsia="Calibri" w:hAnsi="Calibri" w:cs="Calibri"/>
          <w:color w:val="4A86E8"/>
        </w:rPr>
      </w:pPr>
      <w:r>
        <w:rPr>
          <w:rFonts w:ascii="Calibri" w:eastAsia="Calibri" w:hAnsi="Calibri" w:cs="Calibri"/>
          <w:color w:val="4A86E8"/>
        </w:rPr>
        <w:t xml:space="preserve">For the opportunity to share physical spaces and </w:t>
      </w:r>
      <w:proofErr w:type="gramStart"/>
      <w:r>
        <w:rPr>
          <w:rFonts w:ascii="Calibri" w:eastAsia="Calibri" w:hAnsi="Calibri" w:cs="Calibri"/>
          <w:color w:val="4A86E8"/>
        </w:rPr>
        <w:t>infrastructure;</w:t>
      </w:r>
      <w:proofErr w:type="gramEnd"/>
      <w:r>
        <w:rPr>
          <w:rFonts w:ascii="Calibri" w:eastAsia="Calibri" w:hAnsi="Calibri" w:cs="Calibri"/>
          <w:color w:val="4A86E8"/>
        </w:rPr>
        <w:t xml:space="preserve"> </w:t>
      </w:r>
    </w:p>
    <w:p w14:paraId="0B884FB0" w14:textId="77777777" w:rsidR="00F20D65" w:rsidRDefault="00000000">
      <w:pPr>
        <w:numPr>
          <w:ilvl w:val="0"/>
          <w:numId w:val="8"/>
        </w:numPr>
        <w:rPr>
          <w:rFonts w:ascii="Calibri" w:eastAsia="Calibri" w:hAnsi="Calibri" w:cs="Calibri"/>
          <w:color w:val="4A86E8"/>
        </w:rPr>
      </w:pPr>
      <w:r>
        <w:rPr>
          <w:rFonts w:ascii="Calibri" w:eastAsia="Calibri" w:hAnsi="Calibri" w:cs="Calibri"/>
          <w:color w:val="4A86E8"/>
        </w:rPr>
        <w:t>To access and engage with more research and expertise on artistic</w:t>
      </w:r>
    </w:p>
    <w:p w14:paraId="0765B808" w14:textId="77777777" w:rsidR="00F20D65" w:rsidRDefault="00000000">
      <w:pPr>
        <w:ind w:left="1080" w:hanging="360"/>
        <w:rPr>
          <w:rFonts w:ascii="Calibri" w:eastAsia="Calibri" w:hAnsi="Calibri" w:cs="Calibri"/>
          <w:color w:val="4A86E8"/>
        </w:rPr>
      </w:pPr>
      <w:r>
        <w:rPr>
          <w:rFonts w:ascii="Calibri" w:eastAsia="Calibri" w:hAnsi="Calibri" w:cs="Calibri"/>
          <w:color w:val="4A86E8"/>
        </w:rPr>
        <w:t>practice/interests</w:t>
      </w:r>
    </w:p>
    <w:p w14:paraId="6451BB02" w14:textId="77777777" w:rsidR="00F20D65" w:rsidRDefault="00000000">
      <w:pPr>
        <w:numPr>
          <w:ilvl w:val="0"/>
          <w:numId w:val="1"/>
        </w:numPr>
        <w:rPr>
          <w:rFonts w:ascii="Calibri" w:eastAsia="Calibri" w:hAnsi="Calibri" w:cs="Calibri"/>
          <w:color w:val="4A86E8"/>
        </w:rPr>
      </w:pPr>
      <w:r>
        <w:rPr>
          <w:rFonts w:ascii="Calibri" w:eastAsia="Calibri" w:hAnsi="Calibri" w:cs="Calibri"/>
          <w:color w:val="4A86E8"/>
        </w:rPr>
        <w:t>To better understand history/experiences/subject/theories of</w:t>
      </w:r>
    </w:p>
    <w:p w14:paraId="2E802D18" w14:textId="77777777" w:rsidR="00F20D65" w:rsidRDefault="00000000">
      <w:pPr>
        <w:ind w:left="1080" w:hanging="360"/>
        <w:rPr>
          <w:rFonts w:ascii="Calibri" w:eastAsia="Calibri" w:hAnsi="Calibri" w:cs="Calibri"/>
          <w:color w:val="4A86E8"/>
        </w:rPr>
      </w:pPr>
      <w:r>
        <w:rPr>
          <w:rFonts w:ascii="Calibri" w:eastAsia="Calibri" w:hAnsi="Calibri" w:cs="Calibri"/>
          <w:color w:val="4A86E8"/>
        </w:rPr>
        <w:t xml:space="preserve">creative </w:t>
      </w:r>
      <w:proofErr w:type="gramStart"/>
      <w:r>
        <w:rPr>
          <w:rFonts w:ascii="Calibri" w:eastAsia="Calibri" w:hAnsi="Calibri" w:cs="Calibri"/>
          <w:color w:val="4A86E8"/>
        </w:rPr>
        <w:t>practice;</w:t>
      </w:r>
      <w:proofErr w:type="gramEnd"/>
      <w:r>
        <w:rPr>
          <w:rFonts w:ascii="Calibri" w:eastAsia="Calibri" w:hAnsi="Calibri" w:cs="Calibri"/>
          <w:color w:val="4A86E8"/>
        </w:rPr>
        <w:t xml:space="preserve"> </w:t>
      </w:r>
    </w:p>
    <w:p w14:paraId="064EC4BE" w14:textId="2344F534" w:rsidR="00F20D65" w:rsidRDefault="00000000">
      <w:pPr>
        <w:numPr>
          <w:ilvl w:val="0"/>
          <w:numId w:val="7"/>
        </w:numPr>
        <w:rPr>
          <w:rFonts w:ascii="Calibri" w:eastAsia="Calibri" w:hAnsi="Calibri" w:cs="Calibri"/>
          <w:color w:val="FF0000"/>
        </w:rPr>
      </w:pPr>
      <w:r>
        <w:rPr>
          <w:rFonts w:ascii="Calibri" w:eastAsia="Calibri" w:hAnsi="Calibri" w:cs="Calibri"/>
          <w:color w:val="4A86E8"/>
        </w:rPr>
        <w:t xml:space="preserve">To develop research frameworks and improve evaluation </w:t>
      </w:r>
      <w:proofErr w:type="gramStart"/>
      <w:r>
        <w:rPr>
          <w:rFonts w:ascii="Calibri" w:eastAsia="Calibri" w:hAnsi="Calibri" w:cs="Calibri"/>
          <w:color w:val="4A86E8"/>
        </w:rPr>
        <w:t>practice</w:t>
      </w:r>
      <w:r w:rsidR="00676B1B">
        <w:rPr>
          <w:rFonts w:ascii="Calibri" w:eastAsia="Calibri" w:hAnsi="Calibri" w:cs="Calibri"/>
          <w:color w:val="4A86E8"/>
        </w:rPr>
        <w:t>;</w:t>
      </w:r>
      <w:proofErr w:type="gramEnd"/>
    </w:p>
    <w:p w14:paraId="16DE6A64" w14:textId="77777777" w:rsidR="00F20D65" w:rsidRDefault="00000000">
      <w:pPr>
        <w:numPr>
          <w:ilvl w:val="0"/>
          <w:numId w:val="7"/>
        </w:numPr>
        <w:rPr>
          <w:rFonts w:ascii="Calibri" w:eastAsia="Calibri" w:hAnsi="Calibri" w:cs="Calibri"/>
        </w:rPr>
      </w:pPr>
      <w:r>
        <w:rPr>
          <w:rFonts w:ascii="Calibri" w:eastAsia="Calibri" w:hAnsi="Calibri" w:cs="Calibri"/>
        </w:rPr>
        <w:t xml:space="preserve">To establish shared strategic </w:t>
      </w:r>
      <w:proofErr w:type="gramStart"/>
      <w:r>
        <w:rPr>
          <w:rFonts w:ascii="Calibri" w:eastAsia="Calibri" w:hAnsi="Calibri" w:cs="Calibri"/>
        </w:rPr>
        <w:t>objectives;</w:t>
      </w:r>
      <w:proofErr w:type="gramEnd"/>
    </w:p>
    <w:p w14:paraId="6DA44F19" w14:textId="77777777" w:rsidR="00F20D65" w:rsidRDefault="00000000">
      <w:pPr>
        <w:numPr>
          <w:ilvl w:val="0"/>
          <w:numId w:val="7"/>
        </w:numPr>
        <w:rPr>
          <w:rFonts w:ascii="Calibri" w:eastAsia="Calibri" w:hAnsi="Calibri" w:cs="Calibri"/>
        </w:rPr>
      </w:pPr>
      <w:r>
        <w:rPr>
          <w:rFonts w:ascii="Calibri" w:eastAsia="Calibri" w:hAnsi="Calibri" w:cs="Calibri"/>
        </w:rPr>
        <w:t xml:space="preserve">To obtain robust evidence for business </w:t>
      </w:r>
      <w:proofErr w:type="gramStart"/>
      <w:r>
        <w:rPr>
          <w:rFonts w:ascii="Calibri" w:eastAsia="Calibri" w:hAnsi="Calibri" w:cs="Calibri"/>
        </w:rPr>
        <w:t>planning;</w:t>
      </w:r>
      <w:proofErr w:type="gramEnd"/>
    </w:p>
    <w:p w14:paraId="537B6AF1" w14:textId="77777777" w:rsidR="00F20D65" w:rsidRDefault="00000000">
      <w:pPr>
        <w:numPr>
          <w:ilvl w:val="0"/>
          <w:numId w:val="7"/>
        </w:numPr>
        <w:rPr>
          <w:rFonts w:ascii="Calibri" w:eastAsia="Calibri" w:hAnsi="Calibri" w:cs="Calibri"/>
        </w:rPr>
      </w:pPr>
      <w:r>
        <w:rPr>
          <w:rFonts w:ascii="Calibri" w:eastAsia="Calibri" w:hAnsi="Calibri" w:cs="Calibri"/>
        </w:rPr>
        <w:t>To put into place a cooperative model of collaboration built on</w:t>
      </w:r>
    </w:p>
    <w:p w14:paraId="40C278F1" w14:textId="77777777" w:rsidR="00F20D65" w:rsidRDefault="00000000">
      <w:pPr>
        <w:ind w:left="1080" w:hanging="360"/>
        <w:rPr>
          <w:rFonts w:ascii="Calibri" w:eastAsia="Calibri" w:hAnsi="Calibri" w:cs="Calibri"/>
        </w:rPr>
      </w:pPr>
      <w:r>
        <w:rPr>
          <w:rFonts w:ascii="Calibri" w:eastAsia="Calibri" w:hAnsi="Calibri" w:cs="Calibri"/>
        </w:rPr>
        <w:t xml:space="preserve">similar </w:t>
      </w:r>
      <w:proofErr w:type="gramStart"/>
      <w:r>
        <w:rPr>
          <w:rFonts w:ascii="Calibri" w:eastAsia="Calibri" w:hAnsi="Calibri" w:cs="Calibri"/>
        </w:rPr>
        <w:t>values;</w:t>
      </w:r>
      <w:proofErr w:type="gramEnd"/>
    </w:p>
    <w:p w14:paraId="7FA683C6" w14:textId="77777777" w:rsidR="00F20D65" w:rsidRDefault="00000000">
      <w:pPr>
        <w:numPr>
          <w:ilvl w:val="0"/>
          <w:numId w:val="4"/>
        </w:numPr>
        <w:rPr>
          <w:rFonts w:ascii="Calibri" w:eastAsia="Calibri" w:hAnsi="Calibri" w:cs="Calibri"/>
          <w:color w:val="4A86E8"/>
        </w:rPr>
      </w:pPr>
      <w:r>
        <w:rPr>
          <w:rFonts w:ascii="Calibri" w:eastAsia="Calibri" w:hAnsi="Calibri" w:cs="Calibri"/>
          <w:color w:val="4A86E8"/>
        </w:rPr>
        <w:t>To strengthen specific arts/cultural subsectors in particular regions.</w:t>
      </w:r>
    </w:p>
    <w:p w14:paraId="321A350C" w14:textId="77777777" w:rsidR="00F20D65" w:rsidRDefault="00000000">
      <w:pPr>
        <w:numPr>
          <w:ilvl w:val="0"/>
          <w:numId w:val="4"/>
        </w:numPr>
        <w:rPr>
          <w:rFonts w:ascii="Calibri" w:eastAsia="Calibri" w:hAnsi="Calibri" w:cs="Calibri"/>
          <w:color w:val="4A86E8"/>
        </w:rPr>
      </w:pPr>
      <w:r>
        <w:rPr>
          <w:rFonts w:ascii="Calibri" w:eastAsia="Calibri" w:hAnsi="Calibri" w:cs="Calibri"/>
          <w:color w:val="4A86E8"/>
        </w:rPr>
        <w:t>To help map pathways through collections</w:t>
      </w:r>
    </w:p>
    <w:p w14:paraId="3271D96A" w14:textId="77777777" w:rsidR="00F20D65" w:rsidRDefault="00000000">
      <w:pPr>
        <w:numPr>
          <w:ilvl w:val="0"/>
          <w:numId w:val="4"/>
        </w:numPr>
        <w:rPr>
          <w:rFonts w:ascii="Calibri" w:eastAsia="Calibri" w:hAnsi="Calibri" w:cs="Calibri"/>
          <w:color w:val="4A86E8"/>
        </w:rPr>
      </w:pPr>
      <w:r>
        <w:rPr>
          <w:rFonts w:ascii="Calibri" w:eastAsia="Calibri" w:hAnsi="Calibri" w:cs="Calibri"/>
          <w:color w:val="4A86E8"/>
        </w:rPr>
        <w:t>To help with creation of new content and narratives</w:t>
      </w:r>
    </w:p>
    <w:p w14:paraId="54AE78FF" w14:textId="77777777" w:rsidR="00F20D65" w:rsidRDefault="00000000">
      <w:pPr>
        <w:numPr>
          <w:ilvl w:val="0"/>
          <w:numId w:val="4"/>
        </w:numPr>
        <w:rPr>
          <w:rFonts w:ascii="Calibri" w:eastAsia="Calibri" w:hAnsi="Calibri" w:cs="Calibri"/>
          <w:color w:val="4A86E8"/>
        </w:rPr>
      </w:pPr>
      <w:r>
        <w:rPr>
          <w:rFonts w:ascii="Calibri" w:eastAsia="Calibri" w:hAnsi="Calibri" w:cs="Calibri"/>
          <w:color w:val="4A86E8"/>
        </w:rPr>
        <w:t>To keep practices up to date and encourage peer networking</w:t>
      </w:r>
    </w:p>
    <w:p w14:paraId="44649F09" w14:textId="77777777" w:rsidR="00F20D65" w:rsidRDefault="00000000">
      <w:pPr>
        <w:numPr>
          <w:ilvl w:val="0"/>
          <w:numId w:val="4"/>
        </w:numPr>
        <w:rPr>
          <w:rFonts w:ascii="Calibri" w:eastAsia="Calibri" w:hAnsi="Calibri" w:cs="Calibri"/>
          <w:color w:val="4A86E8"/>
        </w:rPr>
      </w:pPr>
      <w:r>
        <w:rPr>
          <w:rFonts w:ascii="Calibri" w:eastAsia="Calibri" w:hAnsi="Calibri" w:cs="Calibri"/>
          <w:color w:val="4A86E8"/>
        </w:rPr>
        <w:t>To provide evidence to support future work</w:t>
      </w:r>
    </w:p>
    <w:p w14:paraId="6335F249" w14:textId="77777777" w:rsidR="00F20D65" w:rsidRDefault="00F20D65">
      <w:pPr>
        <w:rPr>
          <w:rFonts w:ascii="Calibri" w:eastAsia="Calibri" w:hAnsi="Calibri" w:cs="Calibri"/>
        </w:rPr>
      </w:pPr>
    </w:p>
    <w:p w14:paraId="279CC871" w14:textId="77777777" w:rsidR="00F20D65" w:rsidRDefault="00000000">
      <w:pPr>
        <w:rPr>
          <w:rFonts w:ascii="Calibri" w:eastAsia="Calibri" w:hAnsi="Calibri" w:cs="Calibri"/>
        </w:rPr>
      </w:pPr>
      <w:r>
        <w:rPr>
          <w:rFonts w:ascii="Calibri" w:eastAsia="Calibri" w:hAnsi="Calibri" w:cs="Calibri"/>
        </w:rPr>
        <w:t>(The areas highlighted in blue are the ones I read out in the seminar. Again, there wasn’t time to read the whole list.)</w:t>
      </w:r>
    </w:p>
    <w:p w14:paraId="44C25C6F" w14:textId="3B1C2742" w:rsidR="00F20D65" w:rsidRDefault="00F20D65">
      <w:pPr>
        <w:rPr>
          <w:rFonts w:ascii="Calibri" w:eastAsia="Calibri" w:hAnsi="Calibri" w:cs="Calibri"/>
        </w:rPr>
      </w:pPr>
    </w:p>
    <w:p w14:paraId="421AE179" w14:textId="1C48B846" w:rsidR="00676B1B" w:rsidRDefault="00676B1B">
      <w:pPr>
        <w:rPr>
          <w:rFonts w:ascii="Calibri" w:eastAsia="Calibri" w:hAnsi="Calibri" w:cs="Calibri"/>
        </w:rPr>
      </w:pPr>
    </w:p>
    <w:p w14:paraId="2CD21CB0" w14:textId="13A35BD0" w:rsidR="00676B1B" w:rsidRDefault="00676B1B">
      <w:pPr>
        <w:rPr>
          <w:rFonts w:ascii="Calibri" w:eastAsia="Calibri" w:hAnsi="Calibri" w:cs="Calibri"/>
        </w:rPr>
      </w:pPr>
    </w:p>
    <w:p w14:paraId="7D060629" w14:textId="77777777" w:rsidR="00676B1B" w:rsidRDefault="00676B1B">
      <w:pPr>
        <w:rPr>
          <w:rFonts w:ascii="Calibri" w:eastAsia="Calibri" w:hAnsi="Calibri" w:cs="Calibri"/>
        </w:rPr>
      </w:pPr>
    </w:p>
    <w:p w14:paraId="6F60EFCE" w14:textId="77777777" w:rsidR="00F20D65" w:rsidRDefault="00000000">
      <w:pPr>
        <w:rPr>
          <w:rFonts w:ascii="Calibri" w:eastAsia="Calibri" w:hAnsi="Calibri" w:cs="Calibri"/>
          <w:b/>
        </w:rPr>
      </w:pPr>
      <w:r>
        <w:rPr>
          <w:rFonts w:ascii="Calibri" w:eastAsia="Calibri" w:hAnsi="Calibri" w:cs="Calibri"/>
          <w:b/>
        </w:rPr>
        <w:lastRenderedPageBreak/>
        <w:t>Concluding comments</w:t>
      </w:r>
    </w:p>
    <w:p w14:paraId="74DC97BC" w14:textId="77777777" w:rsidR="00F20D65" w:rsidRDefault="00F20D65">
      <w:pPr>
        <w:rPr>
          <w:rFonts w:ascii="Calibri" w:eastAsia="Calibri" w:hAnsi="Calibri" w:cs="Calibri"/>
        </w:rPr>
      </w:pPr>
    </w:p>
    <w:p w14:paraId="4DB608B3" w14:textId="77777777" w:rsidR="00F20D65" w:rsidRDefault="00000000">
      <w:pPr>
        <w:rPr>
          <w:rFonts w:ascii="Calibri" w:eastAsia="Calibri" w:hAnsi="Calibri" w:cs="Calibri"/>
        </w:rPr>
      </w:pPr>
      <w:r>
        <w:rPr>
          <w:rFonts w:ascii="Calibri" w:eastAsia="Calibri" w:hAnsi="Calibri" w:cs="Calibri"/>
        </w:rPr>
        <w:t xml:space="preserve">What is </w:t>
      </w:r>
      <w:proofErr w:type="gramStart"/>
      <w:r>
        <w:rPr>
          <w:rFonts w:ascii="Calibri" w:eastAsia="Calibri" w:hAnsi="Calibri" w:cs="Calibri"/>
        </w:rPr>
        <w:t>really interesting</w:t>
      </w:r>
      <w:proofErr w:type="gramEnd"/>
      <w:r>
        <w:rPr>
          <w:rFonts w:ascii="Calibri" w:eastAsia="Calibri" w:hAnsi="Calibri" w:cs="Calibri"/>
        </w:rPr>
        <w:t xml:space="preserve"> to detect through the survey narratives, is that it is social and wider values about places, networks, cultural content, and so on, that are expressed as being important rather than financial or commercial values. Whilst I’m not suggesting that financial arrangements in KE are not important - in fact they really are - what is telling here is that what is driving the collaboration is invariably non-financial motivations.</w:t>
      </w:r>
    </w:p>
    <w:p w14:paraId="5B78892D" w14:textId="77777777" w:rsidR="00F20D65" w:rsidRDefault="00F20D65">
      <w:pPr>
        <w:rPr>
          <w:rFonts w:ascii="Calibri" w:eastAsia="Calibri" w:hAnsi="Calibri" w:cs="Calibri"/>
        </w:rPr>
      </w:pPr>
    </w:p>
    <w:p w14:paraId="3A336E7F" w14:textId="77777777" w:rsidR="00F20D65" w:rsidRDefault="00000000">
      <w:pPr>
        <w:rPr>
          <w:rFonts w:ascii="Calibri" w:eastAsia="Calibri" w:hAnsi="Calibri" w:cs="Calibri"/>
        </w:rPr>
      </w:pPr>
      <w:r>
        <w:rPr>
          <w:rFonts w:ascii="Calibri" w:eastAsia="Calibri" w:hAnsi="Calibri" w:cs="Calibri"/>
        </w:rPr>
        <w:t>But a final note which may be useful for some of you here today. Also, indicated elsewhere in the survey, the arts and culture sector expressed the need to have a better understanding of the university landscape and how it operates to support best practice in working together. Matchmaking services, knowledge about funding opportunities, access to funding, and practical sessions about the R&amp;D landscape, and getting involved in it were all cited.</w:t>
      </w:r>
    </w:p>
    <w:p w14:paraId="6222CE3C" w14:textId="77777777" w:rsidR="00F20D65" w:rsidRDefault="00F20D65">
      <w:pPr>
        <w:rPr>
          <w:rFonts w:ascii="Calibri" w:eastAsia="Calibri" w:hAnsi="Calibri" w:cs="Calibri"/>
        </w:rPr>
      </w:pPr>
    </w:p>
    <w:p w14:paraId="6C4EB44D" w14:textId="77777777" w:rsidR="00F20D65" w:rsidRDefault="00000000">
      <w:pPr>
        <w:rPr>
          <w:rFonts w:ascii="Calibri" w:eastAsia="Calibri" w:hAnsi="Calibri" w:cs="Calibri"/>
        </w:rPr>
      </w:pPr>
      <w:r>
        <w:rPr>
          <w:rFonts w:ascii="Calibri" w:eastAsia="Calibri" w:hAnsi="Calibri" w:cs="Calibri"/>
        </w:rPr>
        <w:t>Evelyn Wilson</w:t>
      </w:r>
    </w:p>
    <w:p w14:paraId="2267EC61" w14:textId="77777777" w:rsidR="00F20D65" w:rsidRDefault="00000000">
      <w:pPr>
        <w:rPr>
          <w:rFonts w:ascii="Calibri" w:eastAsia="Calibri" w:hAnsi="Calibri" w:cs="Calibri"/>
        </w:rPr>
      </w:pPr>
      <w:r>
        <w:rPr>
          <w:rFonts w:ascii="Calibri" w:eastAsia="Calibri" w:hAnsi="Calibri" w:cs="Calibri"/>
        </w:rPr>
        <w:t>15 Sept 2022</w:t>
      </w:r>
    </w:p>
    <w:p w14:paraId="07E40934" w14:textId="77777777" w:rsidR="00F20D65" w:rsidRDefault="00F20D65"/>
    <w:p w14:paraId="5241B9B3" w14:textId="77777777" w:rsidR="00F20D65" w:rsidRDefault="00F20D65"/>
    <w:p w14:paraId="3E7DEF81" w14:textId="77777777" w:rsidR="00F20D65" w:rsidRDefault="00F20D65"/>
    <w:p w14:paraId="0059FBCA" w14:textId="77777777" w:rsidR="00F20D65" w:rsidRDefault="00F20D65"/>
    <w:sectPr w:rsidR="00F20D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2CA"/>
    <w:multiLevelType w:val="multilevel"/>
    <w:tmpl w:val="EE024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10946"/>
    <w:multiLevelType w:val="multilevel"/>
    <w:tmpl w:val="0694A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194232"/>
    <w:multiLevelType w:val="multilevel"/>
    <w:tmpl w:val="50867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D665A9"/>
    <w:multiLevelType w:val="multilevel"/>
    <w:tmpl w:val="7C46F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5030B8"/>
    <w:multiLevelType w:val="multilevel"/>
    <w:tmpl w:val="60005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892581"/>
    <w:multiLevelType w:val="multilevel"/>
    <w:tmpl w:val="0438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A4675F"/>
    <w:multiLevelType w:val="multilevel"/>
    <w:tmpl w:val="0666F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F94C44"/>
    <w:multiLevelType w:val="multilevel"/>
    <w:tmpl w:val="0E2E4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6491242">
    <w:abstractNumId w:val="3"/>
  </w:num>
  <w:num w:numId="2" w16cid:durableId="557088502">
    <w:abstractNumId w:val="4"/>
  </w:num>
  <w:num w:numId="3" w16cid:durableId="220337372">
    <w:abstractNumId w:val="2"/>
  </w:num>
  <w:num w:numId="4" w16cid:durableId="466095442">
    <w:abstractNumId w:val="1"/>
  </w:num>
  <w:num w:numId="5" w16cid:durableId="1924026354">
    <w:abstractNumId w:val="6"/>
  </w:num>
  <w:num w:numId="6" w16cid:durableId="795567813">
    <w:abstractNumId w:val="5"/>
  </w:num>
  <w:num w:numId="7" w16cid:durableId="163251834">
    <w:abstractNumId w:val="7"/>
  </w:num>
  <w:num w:numId="8" w16cid:durableId="801537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65"/>
    <w:rsid w:val="00676B1B"/>
    <w:rsid w:val="00F2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83D7B9"/>
  <w15:docId w15:val="{B380859A-EE09-1841-8D6C-A80A6B36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76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ace.ac.uk/wp-content/uploads/2021/12/Rossi-Hopkins-The-Role-of-%E2%80%98Place-in-Collaborations-Between-HEIs-and-the-Arts-and-Cultural-Sector-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ace.ac.uk/wp-content/uploads/2021/12/Wilson-Hopkins-Rossi-Collaborating-with-Higher-Education-Institutions-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Ariadna Tsenina</cp:lastModifiedBy>
  <cp:revision>2</cp:revision>
  <dcterms:created xsi:type="dcterms:W3CDTF">2022-09-26T13:59:00Z</dcterms:created>
  <dcterms:modified xsi:type="dcterms:W3CDTF">2022-09-26T14:00:00Z</dcterms:modified>
</cp:coreProperties>
</file>